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F383A" w14:textId="560C9C5B" w:rsidR="00BC1C1F" w:rsidRPr="00673984" w:rsidRDefault="00BC1C1F" w:rsidP="00673984">
      <w:pPr>
        <w:overflowPunct w:val="0"/>
        <w:autoSpaceDE w:val="0"/>
        <w:autoSpaceDN w:val="0"/>
        <w:adjustRightInd w:val="0"/>
        <w:spacing w:line="240" w:lineRule="auto"/>
        <w:textAlignment w:val="baseline"/>
        <w:rPr>
          <w:rFonts w:ascii="Arial Narrow" w:hAnsi="Arial Narrow"/>
          <w:b/>
          <w:sz w:val="28"/>
          <w:szCs w:val="24"/>
          <w:u w:val="single"/>
        </w:rPr>
      </w:pPr>
      <w:r>
        <w:rPr>
          <w:noProof/>
        </w:rPr>
        <w:drawing>
          <wp:anchor distT="0" distB="0" distL="114300" distR="114300" simplePos="0" relativeHeight="251658240" behindDoc="0" locked="0" layoutInCell="1" allowOverlap="1" wp14:anchorId="6175FBEE" wp14:editId="24FE6C0A">
            <wp:simplePos x="0" y="0"/>
            <wp:positionH relativeFrom="column">
              <wp:posOffset>4565205</wp:posOffset>
            </wp:positionH>
            <wp:positionV relativeFrom="paragraph">
              <wp:posOffset>0</wp:posOffset>
            </wp:positionV>
            <wp:extent cx="1914525" cy="1027532"/>
            <wp:effectExtent l="0" t="0" r="0" b="1270"/>
            <wp:wrapSquare wrapText="bothSides"/>
            <wp:docPr id="4" name="Picture 4" descr="C:\Users\DRCASTY\AppData\Local\Microsoft\Windows\INetCache\Content.Word\Jtax Logo- Cas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CASTY\AppData\Local\Microsoft\Windows\INetCache\Content.Word\Jtax Logo- Cast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1027532"/>
                    </a:xfrm>
                    <a:prstGeom prst="rect">
                      <a:avLst/>
                    </a:prstGeom>
                    <a:noFill/>
                    <a:ln>
                      <a:noFill/>
                    </a:ln>
                  </pic:spPr>
                </pic:pic>
              </a:graphicData>
            </a:graphic>
          </wp:anchor>
        </w:drawing>
      </w:r>
      <w:r w:rsidR="003A5C1C">
        <w:rPr>
          <w:rFonts w:ascii="Arial Narrow" w:hAnsi="Arial Narrow"/>
          <w:b/>
          <w:sz w:val="28"/>
          <w:szCs w:val="24"/>
          <w:u w:val="single"/>
        </w:rPr>
        <w:br w:type="textWrapping" w:clear="all"/>
      </w:r>
      <w:r w:rsidRPr="00365249">
        <w:rPr>
          <w:rFonts w:asciiTheme="minorHAnsi" w:hAnsiTheme="minorHAnsi" w:cstheme="minorHAnsi"/>
          <w:b/>
          <w:sz w:val="22"/>
        </w:rPr>
        <w:t>[Insert Date]</w:t>
      </w:r>
    </w:p>
    <w:p w14:paraId="2DBA4F53" w14:textId="77777777" w:rsidR="00673984" w:rsidRDefault="00673984" w:rsidP="00673984">
      <w:pPr>
        <w:overflowPunct w:val="0"/>
        <w:autoSpaceDE w:val="0"/>
        <w:autoSpaceDN w:val="0"/>
        <w:adjustRightInd w:val="0"/>
        <w:spacing w:line="240" w:lineRule="auto"/>
        <w:jc w:val="both"/>
        <w:textAlignment w:val="baseline"/>
        <w:rPr>
          <w:rFonts w:asciiTheme="minorHAnsi" w:hAnsiTheme="minorHAnsi" w:cstheme="minorHAnsi"/>
          <w:b/>
          <w:sz w:val="22"/>
        </w:rPr>
      </w:pPr>
    </w:p>
    <w:p w14:paraId="152E7954" w14:textId="12F72104" w:rsidR="00BC1C1F" w:rsidRPr="00365249" w:rsidRDefault="00BC1C1F" w:rsidP="00673984">
      <w:pPr>
        <w:overflowPunct w:val="0"/>
        <w:autoSpaceDE w:val="0"/>
        <w:autoSpaceDN w:val="0"/>
        <w:adjustRightInd w:val="0"/>
        <w:spacing w:line="240" w:lineRule="auto"/>
        <w:jc w:val="both"/>
        <w:textAlignment w:val="baseline"/>
        <w:rPr>
          <w:rFonts w:asciiTheme="minorHAnsi" w:hAnsiTheme="minorHAnsi" w:cstheme="minorHAnsi"/>
          <w:b/>
          <w:sz w:val="22"/>
        </w:rPr>
      </w:pPr>
      <w:r w:rsidRPr="00365249">
        <w:rPr>
          <w:rFonts w:asciiTheme="minorHAnsi" w:hAnsiTheme="minorHAnsi" w:cstheme="minorHAnsi"/>
          <w:b/>
          <w:sz w:val="22"/>
        </w:rPr>
        <w:t>[Client Name]</w:t>
      </w:r>
    </w:p>
    <w:p w14:paraId="59DD257E" w14:textId="144C18A0" w:rsidR="00BC1C1F" w:rsidRDefault="00BC1C1F" w:rsidP="00673984">
      <w:pPr>
        <w:overflowPunct w:val="0"/>
        <w:autoSpaceDE w:val="0"/>
        <w:autoSpaceDN w:val="0"/>
        <w:adjustRightInd w:val="0"/>
        <w:spacing w:line="240" w:lineRule="auto"/>
        <w:jc w:val="both"/>
        <w:textAlignment w:val="baseline"/>
        <w:rPr>
          <w:rFonts w:asciiTheme="minorHAnsi" w:hAnsiTheme="minorHAnsi" w:cstheme="minorHAnsi"/>
          <w:b/>
          <w:sz w:val="22"/>
        </w:rPr>
      </w:pPr>
      <w:r w:rsidRPr="00365249">
        <w:rPr>
          <w:rFonts w:asciiTheme="minorHAnsi" w:hAnsiTheme="minorHAnsi" w:cstheme="minorHAnsi"/>
          <w:b/>
          <w:sz w:val="22"/>
        </w:rPr>
        <w:t>[Client Address]</w:t>
      </w:r>
    </w:p>
    <w:p w14:paraId="465962C1" w14:textId="77777777" w:rsidR="00673984" w:rsidRPr="00365249" w:rsidRDefault="00673984" w:rsidP="00673984">
      <w:pPr>
        <w:overflowPunct w:val="0"/>
        <w:autoSpaceDE w:val="0"/>
        <w:autoSpaceDN w:val="0"/>
        <w:adjustRightInd w:val="0"/>
        <w:spacing w:line="240" w:lineRule="auto"/>
        <w:jc w:val="both"/>
        <w:textAlignment w:val="baseline"/>
        <w:rPr>
          <w:rFonts w:asciiTheme="minorHAnsi" w:hAnsiTheme="minorHAnsi" w:cstheme="minorHAnsi"/>
          <w:b/>
          <w:sz w:val="22"/>
        </w:rPr>
      </w:pPr>
    </w:p>
    <w:p w14:paraId="26D1C9AC" w14:textId="50FB8B46" w:rsidR="00A71F3B" w:rsidRPr="00673984" w:rsidRDefault="00BC1C1F" w:rsidP="00673984">
      <w:pPr>
        <w:overflowPunct w:val="0"/>
        <w:autoSpaceDE w:val="0"/>
        <w:autoSpaceDN w:val="0"/>
        <w:adjustRightInd w:val="0"/>
        <w:spacing w:line="240" w:lineRule="auto"/>
        <w:jc w:val="both"/>
        <w:textAlignment w:val="baseline"/>
        <w:rPr>
          <w:rFonts w:asciiTheme="minorHAnsi" w:hAnsiTheme="minorHAnsi" w:cstheme="minorHAnsi"/>
          <w:sz w:val="22"/>
        </w:rPr>
      </w:pPr>
      <w:r w:rsidRPr="00673984">
        <w:rPr>
          <w:rFonts w:asciiTheme="minorHAnsi" w:hAnsiTheme="minorHAnsi" w:cstheme="minorHAnsi"/>
          <w:sz w:val="22"/>
        </w:rPr>
        <w:t>Dear Sir/Madam,</w:t>
      </w:r>
    </w:p>
    <w:p w14:paraId="574B2CD6" w14:textId="7783F182"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b/>
          <w:sz w:val="22"/>
        </w:rPr>
        <w:t>Re:</w:t>
      </w:r>
      <w:r w:rsidR="00BC1C1F" w:rsidRPr="00365249">
        <w:rPr>
          <w:rFonts w:asciiTheme="minorHAnsi" w:hAnsiTheme="minorHAnsi" w:cstheme="minorHAnsi"/>
          <w:b/>
          <w:sz w:val="22"/>
        </w:rPr>
        <w:t xml:space="preserve"> </w:t>
      </w:r>
      <w:r w:rsidR="00AD6DF7" w:rsidRPr="00365249">
        <w:rPr>
          <w:rFonts w:asciiTheme="minorHAnsi" w:hAnsiTheme="minorHAnsi" w:cstheme="minorHAnsi"/>
          <w:b/>
          <w:sz w:val="22"/>
        </w:rPr>
        <w:t xml:space="preserve">Letter of </w:t>
      </w:r>
      <w:r w:rsidRPr="00365249">
        <w:rPr>
          <w:rFonts w:asciiTheme="minorHAnsi" w:hAnsiTheme="minorHAnsi" w:cstheme="minorHAnsi"/>
          <w:b/>
          <w:sz w:val="22"/>
        </w:rPr>
        <w:t xml:space="preserve">Engagement </w:t>
      </w:r>
      <w:r w:rsidR="00BC1C1F" w:rsidRPr="00365249">
        <w:rPr>
          <w:rFonts w:asciiTheme="minorHAnsi" w:hAnsiTheme="minorHAnsi" w:cstheme="minorHAnsi"/>
          <w:b/>
          <w:sz w:val="22"/>
        </w:rPr>
        <w:t xml:space="preserve">for JTax </w:t>
      </w:r>
      <w:r w:rsidR="00AD6DF7" w:rsidRPr="00365249">
        <w:rPr>
          <w:rFonts w:asciiTheme="minorHAnsi" w:hAnsiTheme="minorHAnsi" w:cstheme="minorHAnsi"/>
          <w:b/>
          <w:sz w:val="22"/>
        </w:rPr>
        <w:t xml:space="preserve">SMSF </w:t>
      </w:r>
      <w:r w:rsidR="00BC1C1F" w:rsidRPr="00365249">
        <w:rPr>
          <w:rFonts w:asciiTheme="minorHAnsi" w:hAnsiTheme="minorHAnsi" w:cstheme="minorHAnsi"/>
          <w:b/>
          <w:sz w:val="22"/>
        </w:rPr>
        <w:t>Services</w:t>
      </w:r>
    </w:p>
    <w:p w14:paraId="7A03E33B" w14:textId="4318D65D" w:rsidR="00E337B2" w:rsidRPr="00365249" w:rsidRDefault="005D478F" w:rsidP="00E337B2">
      <w:pPr>
        <w:overflowPunct w:val="0"/>
        <w:autoSpaceDE w:val="0"/>
        <w:autoSpaceDN w:val="0"/>
        <w:adjustRightInd w:val="0"/>
        <w:jc w:val="both"/>
        <w:textAlignment w:val="baseline"/>
        <w:rPr>
          <w:rFonts w:asciiTheme="minorHAnsi" w:hAnsiTheme="minorHAnsi" w:cstheme="minorHAnsi"/>
          <w:sz w:val="22"/>
        </w:rPr>
      </w:pPr>
      <w:r w:rsidRPr="00365249">
        <w:rPr>
          <w:rFonts w:asciiTheme="minorHAnsi" w:hAnsiTheme="minorHAnsi" w:cstheme="minorHAnsi"/>
          <w:sz w:val="22"/>
        </w:rPr>
        <w:t xml:space="preserve">Following our discussions, I am pleased to </w:t>
      </w:r>
      <w:r w:rsidR="00EC4B3A" w:rsidRPr="00365249">
        <w:rPr>
          <w:rFonts w:asciiTheme="minorHAnsi" w:hAnsiTheme="minorHAnsi" w:cstheme="minorHAnsi"/>
          <w:sz w:val="22"/>
        </w:rPr>
        <w:t xml:space="preserve">confirm the appointment of JTax </w:t>
      </w:r>
      <w:r w:rsidRPr="00365249">
        <w:rPr>
          <w:rFonts w:asciiTheme="minorHAnsi" w:hAnsiTheme="minorHAnsi" w:cstheme="minorHAnsi"/>
          <w:sz w:val="22"/>
        </w:rPr>
        <w:t xml:space="preserve">as your </w:t>
      </w:r>
      <w:r w:rsidR="00AD6DF7" w:rsidRPr="00365249">
        <w:rPr>
          <w:rFonts w:asciiTheme="minorHAnsi" w:hAnsiTheme="minorHAnsi" w:cstheme="minorHAnsi"/>
          <w:sz w:val="22"/>
        </w:rPr>
        <w:t>A</w:t>
      </w:r>
      <w:r w:rsidRPr="00365249">
        <w:rPr>
          <w:rFonts w:asciiTheme="minorHAnsi" w:hAnsiTheme="minorHAnsi" w:cstheme="minorHAnsi"/>
          <w:sz w:val="22"/>
        </w:rPr>
        <w:t xml:space="preserve">ccountant. </w:t>
      </w:r>
      <w:r w:rsidR="00EC4B3A" w:rsidRPr="00365249">
        <w:rPr>
          <w:rFonts w:asciiTheme="minorHAnsi" w:hAnsiTheme="minorHAnsi" w:cstheme="minorHAnsi"/>
          <w:sz w:val="22"/>
        </w:rPr>
        <w:t xml:space="preserve">We </w:t>
      </w:r>
      <w:r w:rsidRPr="00365249">
        <w:rPr>
          <w:rFonts w:asciiTheme="minorHAnsi" w:hAnsiTheme="minorHAnsi" w:cstheme="minorHAnsi"/>
          <w:sz w:val="22"/>
        </w:rPr>
        <w:t xml:space="preserve">seek to act in the best interests of </w:t>
      </w:r>
      <w:r w:rsidR="00EC4B3A" w:rsidRPr="00365249">
        <w:rPr>
          <w:rFonts w:asciiTheme="minorHAnsi" w:hAnsiTheme="minorHAnsi" w:cstheme="minorHAnsi"/>
          <w:sz w:val="22"/>
        </w:rPr>
        <w:t>our</w:t>
      </w:r>
      <w:r w:rsidRPr="00365249">
        <w:rPr>
          <w:rFonts w:asciiTheme="minorHAnsi" w:hAnsiTheme="minorHAnsi" w:cstheme="minorHAnsi"/>
          <w:sz w:val="22"/>
        </w:rPr>
        <w:t xml:space="preserve"> clients </w:t>
      </w:r>
      <w:proofErr w:type="gramStart"/>
      <w:r w:rsidRPr="00365249">
        <w:rPr>
          <w:rFonts w:asciiTheme="minorHAnsi" w:hAnsiTheme="minorHAnsi" w:cstheme="minorHAnsi"/>
          <w:sz w:val="22"/>
        </w:rPr>
        <w:t>at all times</w:t>
      </w:r>
      <w:proofErr w:type="gramEnd"/>
      <w:r w:rsidRPr="00365249">
        <w:rPr>
          <w:rFonts w:asciiTheme="minorHAnsi" w:hAnsiTheme="minorHAnsi" w:cstheme="minorHAnsi"/>
          <w:sz w:val="22"/>
        </w:rPr>
        <w:t xml:space="preserve"> and to provide the highest level of professional services.  </w:t>
      </w:r>
    </w:p>
    <w:p w14:paraId="3B2E91AA" w14:textId="662E3DFC" w:rsidR="00EC4B3A" w:rsidRPr="00365249" w:rsidRDefault="00EC4B3A"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b/>
          <w:sz w:val="22"/>
        </w:rPr>
        <w:t>Scope of Work</w:t>
      </w:r>
    </w:p>
    <w:p w14:paraId="3A156434" w14:textId="0C5E82B1" w:rsidR="000156E9" w:rsidRPr="00365249" w:rsidRDefault="00D755C9" w:rsidP="003D389A">
      <w:pPr>
        <w:overflowPunct w:val="0"/>
        <w:autoSpaceDE w:val="0"/>
        <w:autoSpaceDN w:val="0"/>
        <w:adjustRightInd w:val="0"/>
        <w:jc w:val="both"/>
        <w:textAlignment w:val="baseline"/>
        <w:rPr>
          <w:rFonts w:asciiTheme="minorHAnsi" w:hAnsiTheme="minorHAnsi" w:cstheme="minorHAnsi"/>
          <w:sz w:val="22"/>
        </w:rPr>
      </w:pPr>
      <w:r w:rsidRPr="00365249">
        <w:rPr>
          <w:rFonts w:asciiTheme="minorHAnsi" w:hAnsiTheme="minorHAnsi" w:cstheme="minorHAnsi"/>
          <w:sz w:val="22"/>
        </w:rPr>
        <w:t xml:space="preserve">We have been engaged to setup a </w:t>
      </w:r>
      <w:proofErr w:type="spellStart"/>
      <w:r w:rsidRPr="00365249">
        <w:rPr>
          <w:rFonts w:asciiTheme="minorHAnsi" w:hAnsiTheme="minorHAnsi" w:cstheme="minorHAnsi"/>
          <w:sz w:val="22"/>
        </w:rPr>
        <w:t>Self Managed</w:t>
      </w:r>
      <w:proofErr w:type="spellEnd"/>
      <w:r w:rsidRPr="00365249">
        <w:rPr>
          <w:rFonts w:asciiTheme="minorHAnsi" w:hAnsiTheme="minorHAnsi" w:cstheme="minorHAnsi"/>
          <w:sz w:val="22"/>
        </w:rPr>
        <w:t xml:space="preserve"> Super Fund on your behalf. </w:t>
      </w:r>
      <w:r w:rsidR="003D389A" w:rsidRPr="00365249">
        <w:rPr>
          <w:rFonts w:asciiTheme="minorHAnsi" w:hAnsiTheme="minorHAnsi" w:cstheme="minorHAnsi"/>
          <w:sz w:val="22"/>
        </w:rPr>
        <w:t>The scope of the engagement is as set out below</w:t>
      </w:r>
      <w:r w:rsidR="00F524B3" w:rsidRPr="00365249">
        <w:rPr>
          <w:rFonts w:asciiTheme="minorHAnsi" w:hAnsiTheme="minorHAnsi" w:cstheme="minorHAnsi"/>
          <w:sz w:val="22"/>
        </w:rPr>
        <w:t xml:space="preserve">: </w:t>
      </w:r>
    </w:p>
    <w:p w14:paraId="61B1FDC0" w14:textId="78604E0B" w:rsidR="00C92F11" w:rsidRPr="00365249" w:rsidRDefault="00BC1C1F" w:rsidP="00EA7276">
      <w:pPr>
        <w:numPr>
          <w:ilvl w:val="0"/>
          <w:numId w:val="1"/>
        </w:numPr>
        <w:tabs>
          <w:tab w:val="left" w:pos="720"/>
        </w:tabs>
        <w:overflowPunct w:val="0"/>
        <w:autoSpaceDE w:val="0"/>
        <w:autoSpaceDN w:val="0"/>
        <w:adjustRightInd w:val="0"/>
        <w:spacing w:after="0" w:line="240" w:lineRule="auto"/>
        <w:contextualSpacing/>
        <w:jc w:val="both"/>
        <w:textAlignment w:val="baseline"/>
        <w:rPr>
          <w:rFonts w:asciiTheme="minorHAnsi" w:eastAsiaTheme="minorEastAsia" w:hAnsiTheme="minorHAnsi" w:cstheme="minorHAnsi"/>
          <w:i/>
          <w:sz w:val="22"/>
          <w:lang w:val="en-AU"/>
        </w:rPr>
      </w:pPr>
      <w:r w:rsidRPr="00365249">
        <w:rPr>
          <w:rFonts w:asciiTheme="minorHAnsi" w:eastAsiaTheme="minorEastAsia" w:hAnsiTheme="minorHAnsi" w:cstheme="minorHAnsi"/>
          <w:i/>
          <w:sz w:val="22"/>
          <w:lang w:val="en-AU"/>
        </w:rPr>
        <w:t xml:space="preserve">Establishment of </w:t>
      </w:r>
      <w:r w:rsidR="00F524B3" w:rsidRPr="00365249">
        <w:rPr>
          <w:rFonts w:asciiTheme="minorHAnsi" w:eastAsiaTheme="minorEastAsia" w:hAnsiTheme="minorHAnsi" w:cstheme="minorHAnsi"/>
          <w:i/>
          <w:sz w:val="22"/>
          <w:lang w:val="en-AU"/>
        </w:rPr>
        <w:t xml:space="preserve">a </w:t>
      </w:r>
      <w:proofErr w:type="spellStart"/>
      <w:r w:rsidR="00F524B3" w:rsidRPr="00365249">
        <w:rPr>
          <w:rFonts w:asciiTheme="minorHAnsi" w:eastAsiaTheme="minorEastAsia" w:hAnsiTheme="minorHAnsi" w:cstheme="minorHAnsi"/>
          <w:i/>
          <w:sz w:val="22"/>
          <w:lang w:val="en-AU"/>
        </w:rPr>
        <w:t>Self Managed</w:t>
      </w:r>
      <w:proofErr w:type="spellEnd"/>
      <w:r w:rsidR="00F524B3" w:rsidRPr="00365249">
        <w:rPr>
          <w:rFonts w:asciiTheme="minorHAnsi" w:eastAsiaTheme="minorEastAsia" w:hAnsiTheme="minorHAnsi" w:cstheme="minorHAnsi"/>
          <w:i/>
          <w:sz w:val="22"/>
          <w:lang w:val="en-AU"/>
        </w:rPr>
        <w:t xml:space="preserve"> Super Fund (SMSF)</w:t>
      </w:r>
      <w:r w:rsidR="008A225E" w:rsidRPr="00365249">
        <w:rPr>
          <w:rFonts w:asciiTheme="minorHAnsi" w:eastAsiaTheme="minorEastAsia" w:hAnsiTheme="minorHAnsi" w:cstheme="minorHAnsi"/>
          <w:i/>
          <w:sz w:val="22"/>
          <w:lang w:val="en-AU"/>
        </w:rPr>
        <w:t xml:space="preserve"> including registrations for Tax File Number and Australian Business Number</w:t>
      </w:r>
    </w:p>
    <w:p w14:paraId="47164460" w14:textId="06C4BE67" w:rsidR="00F524B3" w:rsidRPr="00365249" w:rsidRDefault="00D755C9" w:rsidP="00EA7276">
      <w:pPr>
        <w:numPr>
          <w:ilvl w:val="0"/>
          <w:numId w:val="1"/>
        </w:numPr>
        <w:tabs>
          <w:tab w:val="left" w:pos="720"/>
        </w:tabs>
        <w:overflowPunct w:val="0"/>
        <w:autoSpaceDE w:val="0"/>
        <w:autoSpaceDN w:val="0"/>
        <w:adjustRightInd w:val="0"/>
        <w:spacing w:after="0" w:line="240" w:lineRule="auto"/>
        <w:contextualSpacing/>
        <w:jc w:val="both"/>
        <w:textAlignment w:val="baseline"/>
        <w:rPr>
          <w:rFonts w:asciiTheme="minorHAnsi" w:eastAsiaTheme="minorEastAsia" w:hAnsiTheme="minorHAnsi" w:cstheme="minorHAnsi"/>
          <w:i/>
          <w:sz w:val="22"/>
          <w:lang w:val="en-AU"/>
        </w:rPr>
      </w:pPr>
      <w:r w:rsidRPr="00365249">
        <w:rPr>
          <w:rFonts w:asciiTheme="minorHAnsi" w:eastAsiaTheme="minorEastAsia" w:hAnsiTheme="minorHAnsi" w:cstheme="minorHAnsi"/>
          <w:i/>
          <w:sz w:val="22"/>
          <w:lang w:val="en-AU"/>
        </w:rPr>
        <w:t xml:space="preserve">Preparation of </w:t>
      </w:r>
      <w:r w:rsidR="00F524B3" w:rsidRPr="00365249">
        <w:rPr>
          <w:rFonts w:asciiTheme="minorHAnsi" w:eastAsiaTheme="minorEastAsia" w:hAnsiTheme="minorHAnsi" w:cstheme="minorHAnsi"/>
          <w:i/>
          <w:sz w:val="22"/>
          <w:lang w:val="en-AU"/>
        </w:rPr>
        <w:t>Trust Deed</w:t>
      </w:r>
      <w:r w:rsidRPr="00365249">
        <w:rPr>
          <w:rFonts w:asciiTheme="minorHAnsi" w:eastAsiaTheme="minorEastAsia" w:hAnsiTheme="minorHAnsi" w:cstheme="minorHAnsi"/>
          <w:i/>
          <w:sz w:val="22"/>
          <w:lang w:val="en-AU"/>
        </w:rPr>
        <w:t xml:space="preserve"> for SMSF</w:t>
      </w:r>
    </w:p>
    <w:p w14:paraId="25978C9C" w14:textId="1C90F12F" w:rsidR="00F524B3" w:rsidRPr="00365249" w:rsidRDefault="00F524B3" w:rsidP="00EA7276">
      <w:pPr>
        <w:numPr>
          <w:ilvl w:val="0"/>
          <w:numId w:val="1"/>
        </w:numPr>
        <w:tabs>
          <w:tab w:val="left" w:pos="720"/>
        </w:tabs>
        <w:overflowPunct w:val="0"/>
        <w:autoSpaceDE w:val="0"/>
        <w:autoSpaceDN w:val="0"/>
        <w:adjustRightInd w:val="0"/>
        <w:spacing w:after="0" w:line="240" w:lineRule="auto"/>
        <w:contextualSpacing/>
        <w:jc w:val="both"/>
        <w:textAlignment w:val="baseline"/>
        <w:rPr>
          <w:rFonts w:asciiTheme="minorHAnsi" w:eastAsiaTheme="minorEastAsia" w:hAnsiTheme="minorHAnsi" w:cstheme="minorHAnsi"/>
          <w:i/>
          <w:sz w:val="22"/>
          <w:lang w:val="en-AU"/>
        </w:rPr>
      </w:pPr>
      <w:r w:rsidRPr="00365249">
        <w:rPr>
          <w:rFonts w:asciiTheme="minorHAnsi" w:eastAsiaTheme="minorEastAsia" w:hAnsiTheme="minorHAnsi" w:cstheme="minorHAnsi"/>
          <w:i/>
          <w:sz w:val="22"/>
          <w:lang w:val="en-AU"/>
        </w:rPr>
        <w:t>Establishment of a Corporate Trustee</w:t>
      </w:r>
    </w:p>
    <w:p w14:paraId="7F81469A" w14:textId="60ABFA83" w:rsidR="00F524B3" w:rsidRPr="00365249" w:rsidRDefault="00412AD9" w:rsidP="00EA7276">
      <w:pPr>
        <w:numPr>
          <w:ilvl w:val="0"/>
          <w:numId w:val="1"/>
        </w:numPr>
        <w:tabs>
          <w:tab w:val="left" w:pos="720"/>
        </w:tabs>
        <w:overflowPunct w:val="0"/>
        <w:autoSpaceDE w:val="0"/>
        <w:autoSpaceDN w:val="0"/>
        <w:adjustRightInd w:val="0"/>
        <w:spacing w:after="0" w:line="240" w:lineRule="auto"/>
        <w:contextualSpacing/>
        <w:jc w:val="both"/>
        <w:textAlignment w:val="baseline"/>
        <w:rPr>
          <w:rFonts w:asciiTheme="minorHAnsi" w:eastAsiaTheme="minorEastAsia" w:hAnsiTheme="minorHAnsi" w:cstheme="minorHAnsi"/>
          <w:i/>
          <w:sz w:val="22"/>
          <w:lang w:val="en-AU"/>
        </w:rPr>
      </w:pPr>
      <w:r w:rsidRPr="00365249">
        <w:rPr>
          <w:rFonts w:asciiTheme="minorHAnsi" w:eastAsiaTheme="minorEastAsia" w:hAnsiTheme="minorHAnsi" w:cstheme="minorHAnsi"/>
          <w:i/>
          <w:sz w:val="22"/>
          <w:lang w:val="en-AU"/>
        </w:rPr>
        <w:t xml:space="preserve">Prepare Investment Strategy </w:t>
      </w:r>
    </w:p>
    <w:p w14:paraId="5794B12B" w14:textId="53CDD404" w:rsidR="008A225E" w:rsidRPr="00365249" w:rsidRDefault="008A225E" w:rsidP="00EA7276">
      <w:pPr>
        <w:numPr>
          <w:ilvl w:val="0"/>
          <w:numId w:val="1"/>
        </w:numPr>
        <w:tabs>
          <w:tab w:val="left" w:pos="720"/>
        </w:tabs>
        <w:overflowPunct w:val="0"/>
        <w:autoSpaceDE w:val="0"/>
        <w:autoSpaceDN w:val="0"/>
        <w:adjustRightInd w:val="0"/>
        <w:spacing w:after="0" w:line="240" w:lineRule="auto"/>
        <w:contextualSpacing/>
        <w:jc w:val="both"/>
        <w:textAlignment w:val="baseline"/>
        <w:rPr>
          <w:rFonts w:asciiTheme="minorHAnsi" w:eastAsiaTheme="minorEastAsia" w:hAnsiTheme="minorHAnsi" w:cstheme="minorHAnsi"/>
          <w:i/>
          <w:sz w:val="22"/>
          <w:lang w:val="en-AU"/>
        </w:rPr>
      </w:pPr>
      <w:r w:rsidRPr="00365249">
        <w:rPr>
          <w:rFonts w:asciiTheme="minorHAnsi" w:eastAsiaTheme="minorEastAsia" w:hAnsiTheme="minorHAnsi" w:cstheme="minorHAnsi"/>
          <w:i/>
          <w:sz w:val="22"/>
          <w:lang w:val="en-AU"/>
        </w:rPr>
        <w:t>Prepare applications for new members admission to SMSF</w:t>
      </w:r>
    </w:p>
    <w:p w14:paraId="1A4B77AB" w14:textId="2EB5119C" w:rsidR="008A225E" w:rsidRPr="00365249" w:rsidRDefault="00C3288A" w:rsidP="00EA7276">
      <w:pPr>
        <w:numPr>
          <w:ilvl w:val="0"/>
          <w:numId w:val="1"/>
        </w:numPr>
        <w:tabs>
          <w:tab w:val="left" w:pos="720"/>
        </w:tabs>
        <w:overflowPunct w:val="0"/>
        <w:autoSpaceDE w:val="0"/>
        <w:autoSpaceDN w:val="0"/>
        <w:adjustRightInd w:val="0"/>
        <w:spacing w:after="0" w:line="240" w:lineRule="auto"/>
        <w:contextualSpacing/>
        <w:jc w:val="both"/>
        <w:textAlignment w:val="baseline"/>
        <w:rPr>
          <w:rFonts w:asciiTheme="minorHAnsi" w:eastAsiaTheme="minorEastAsia" w:hAnsiTheme="minorHAnsi" w:cstheme="minorHAnsi"/>
          <w:i/>
          <w:sz w:val="22"/>
          <w:lang w:val="en-AU"/>
        </w:rPr>
      </w:pPr>
      <w:r w:rsidRPr="00365249">
        <w:rPr>
          <w:rFonts w:asciiTheme="minorHAnsi" w:eastAsiaTheme="minorEastAsia" w:hAnsiTheme="minorHAnsi" w:cstheme="minorHAnsi"/>
          <w:i/>
          <w:sz w:val="22"/>
          <w:lang w:val="en-AU"/>
        </w:rPr>
        <w:t xml:space="preserve">Prepare </w:t>
      </w:r>
      <w:r w:rsidR="008A225E" w:rsidRPr="00365249">
        <w:rPr>
          <w:rFonts w:asciiTheme="minorHAnsi" w:eastAsiaTheme="minorEastAsia" w:hAnsiTheme="minorHAnsi" w:cstheme="minorHAnsi"/>
          <w:i/>
          <w:sz w:val="22"/>
          <w:lang w:val="en-AU"/>
        </w:rPr>
        <w:t xml:space="preserve">ATO Trustee declaration and consent to act as trustee to be signed by </w:t>
      </w:r>
      <w:r w:rsidRPr="00365249">
        <w:rPr>
          <w:rFonts w:asciiTheme="minorHAnsi" w:eastAsiaTheme="minorEastAsia" w:hAnsiTheme="minorHAnsi" w:cstheme="minorHAnsi"/>
          <w:i/>
          <w:sz w:val="22"/>
          <w:lang w:val="en-AU"/>
        </w:rPr>
        <w:t>trustee/</w:t>
      </w:r>
      <w:r w:rsidR="008A225E" w:rsidRPr="00365249">
        <w:rPr>
          <w:rFonts w:asciiTheme="minorHAnsi" w:eastAsiaTheme="minorEastAsia" w:hAnsiTheme="minorHAnsi" w:cstheme="minorHAnsi"/>
          <w:i/>
          <w:sz w:val="22"/>
          <w:lang w:val="en-AU"/>
        </w:rPr>
        <w:t>director of the corporate trustee</w:t>
      </w:r>
    </w:p>
    <w:p w14:paraId="16E7F3ED" w14:textId="58DBEB40" w:rsidR="008A225E" w:rsidRPr="00365249" w:rsidRDefault="008A225E" w:rsidP="00EA7276">
      <w:pPr>
        <w:numPr>
          <w:ilvl w:val="0"/>
          <w:numId w:val="1"/>
        </w:numPr>
        <w:tabs>
          <w:tab w:val="left" w:pos="720"/>
        </w:tabs>
        <w:overflowPunct w:val="0"/>
        <w:autoSpaceDE w:val="0"/>
        <w:autoSpaceDN w:val="0"/>
        <w:adjustRightInd w:val="0"/>
        <w:spacing w:after="0" w:line="240" w:lineRule="auto"/>
        <w:contextualSpacing/>
        <w:jc w:val="both"/>
        <w:textAlignment w:val="baseline"/>
        <w:rPr>
          <w:rFonts w:asciiTheme="minorHAnsi" w:eastAsiaTheme="minorEastAsia" w:hAnsiTheme="minorHAnsi" w:cstheme="minorHAnsi"/>
          <w:i/>
          <w:sz w:val="22"/>
          <w:lang w:val="en-AU"/>
        </w:rPr>
      </w:pPr>
      <w:r w:rsidRPr="00365249">
        <w:rPr>
          <w:rFonts w:asciiTheme="minorHAnsi" w:eastAsiaTheme="minorEastAsia" w:hAnsiTheme="minorHAnsi" w:cstheme="minorHAnsi"/>
          <w:i/>
          <w:sz w:val="22"/>
          <w:lang w:val="en-AU"/>
        </w:rPr>
        <w:t xml:space="preserve">Annual administration of the Fund including preparation </w:t>
      </w:r>
      <w:r w:rsidR="00C3288A" w:rsidRPr="00365249">
        <w:rPr>
          <w:rFonts w:asciiTheme="minorHAnsi" w:eastAsiaTheme="minorEastAsia" w:hAnsiTheme="minorHAnsi" w:cstheme="minorHAnsi"/>
          <w:i/>
          <w:sz w:val="22"/>
          <w:lang w:val="en-AU"/>
        </w:rPr>
        <w:t>of</w:t>
      </w:r>
      <w:r w:rsidRPr="00365249">
        <w:rPr>
          <w:rFonts w:asciiTheme="minorHAnsi" w:eastAsiaTheme="minorEastAsia" w:hAnsiTheme="minorHAnsi" w:cstheme="minorHAnsi"/>
          <w:i/>
          <w:sz w:val="22"/>
          <w:lang w:val="en-AU"/>
        </w:rPr>
        <w:t xml:space="preserve"> annual financial statements and lodgement of tax returns in accordance with </w:t>
      </w:r>
      <w:r w:rsidR="001C2553" w:rsidRPr="00365249">
        <w:rPr>
          <w:rFonts w:asciiTheme="minorHAnsi" w:eastAsiaTheme="minorEastAsia" w:hAnsiTheme="minorHAnsi" w:cstheme="minorHAnsi"/>
          <w:i/>
          <w:sz w:val="22"/>
          <w:lang w:val="en-AU"/>
        </w:rPr>
        <w:t>Superannuation Industry Act 1993</w:t>
      </w:r>
    </w:p>
    <w:p w14:paraId="08041B1E" w14:textId="794CC008" w:rsidR="001C2553" w:rsidRPr="00365249" w:rsidRDefault="001C2553" w:rsidP="00EA7276">
      <w:pPr>
        <w:numPr>
          <w:ilvl w:val="0"/>
          <w:numId w:val="1"/>
        </w:numPr>
        <w:tabs>
          <w:tab w:val="left" w:pos="720"/>
        </w:tabs>
        <w:overflowPunct w:val="0"/>
        <w:autoSpaceDE w:val="0"/>
        <w:autoSpaceDN w:val="0"/>
        <w:adjustRightInd w:val="0"/>
        <w:spacing w:after="0" w:line="240" w:lineRule="auto"/>
        <w:contextualSpacing/>
        <w:jc w:val="both"/>
        <w:textAlignment w:val="baseline"/>
        <w:rPr>
          <w:rFonts w:asciiTheme="minorHAnsi" w:eastAsiaTheme="minorEastAsia" w:hAnsiTheme="minorHAnsi" w:cstheme="minorHAnsi"/>
          <w:i/>
          <w:sz w:val="22"/>
          <w:lang w:val="en-AU"/>
        </w:rPr>
      </w:pPr>
      <w:r w:rsidRPr="00365249">
        <w:rPr>
          <w:rFonts w:asciiTheme="minorHAnsi" w:eastAsiaTheme="minorEastAsia" w:hAnsiTheme="minorHAnsi" w:cstheme="minorHAnsi"/>
          <w:i/>
          <w:sz w:val="22"/>
          <w:lang w:val="en-AU"/>
        </w:rPr>
        <w:t>Coordinate annual audit of SMSF accounts</w:t>
      </w:r>
    </w:p>
    <w:p w14:paraId="106FED31" w14:textId="7645B304" w:rsidR="001C2553" w:rsidRPr="00365249" w:rsidRDefault="001C2553" w:rsidP="001C2553">
      <w:pPr>
        <w:tabs>
          <w:tab w:val="left" w:pos="720"/>
        </w:tabs>
        <w:overflowPunct w:val="0"/>
        <w:autoSpaceDE w:val="0"/>
        <w:autoSpaceDN w:val="0"/>
        <w:adjustRightInd w:val="0"/>
        <w:spacing w:after="0" w:line="240" w:lineRule="auto"/>
        <w:contextualSpacing/>
        <w:jc w:val="both"/>
        <w:textAlignment w:val="baseline"/>
        <w:rPr>
          <w:rFonts w:asciiTheme="minorHAnsi" w:eastAsiaTheme="minorEastAsia" w:hAnsiTheme="minorHAnsi" w:cstheme="minorHAnsi"/>
          <w:i/>
          <w:sz w:val="22"/>
          <w:lang w:val="en-AU"/>
        </w:rPr>
      </w:pPr>
    </w:p>
    <w:p w14:paraId="48DE11D9" w14:textId="0C983F51" w:rsidR="00D507CD" w:rsidRDefault="001C2553" w:rsidP="00673984">
      <w:pPr>
        <w:tabs>
          <w:tab w:val="left" w:pos="720"/>
        </w:tabs>
        <w:overflowPunct w:val="0"/>
        <w:autoSpaceDE w:val="0"/>
        <w:autoSpaceDN w:val="0"/>
        <w:adjustRightInd w:val="0"/>
        <w:spacing w:after="0" w:line="240" w:lineRule="auto"/>
        <w:contextualSpacing/>
        <w:jc w:val="both"/>
        <w:textAlignment w:val="baseline"/>
        <w:rPr>
          <w:rFonts w:asciiTheme="minorHAnsi" w:eastAsiaTheme="minorEastAsia" w:hAnsiTheme="minorHAnsi" w:cstheme="minorHAnsi"/>
          <w:sz w:val="22"/>
          <w:lang w:val="en-AU"/>
        </w:rPr>
      </w:pPr>
      <w:r w:rsidRPr="00365249">
        <w:rPr>
          <w:rFonts w:asciiTheme="minorHAnsi" w:eastAsiaTheme="minorEastAsia" w:hAnsiTheme="minorHAnsi" w:cstheme="minorHAnsi"/>
          <w:sz w:val="22"/>
          <w:lang w:val="en-AU"/>
        </w:rPr>
        <w:t xml:space="preserve">Our engagement is limited to work specified above and does not include specific advice, audit or any other work </w:t>
      </w:r>
      <w:r w:rsidR="00EC4B3A" w:rsidRPr="00365249">
        <w:rPr>
          <w:rFonts w:asciiTheme="minorHAnsi" w:eastAsiaTheme="minorEastAsia" w:hAnsiTheme="minorHAnsi" w:cstheme="minorHAnsi"/>
          <w:sz w:val="22"/>
          <w:lang w:val="en-AU"/>
        </w:rPr>
        <w:t>unless specified in client’s engagement letter.</w:t>
      </w:r>
    </w:p>
    <w:p w14:paraId="47C1BE19" w14:textId="77777777" w:rsidR="00673984" w:rsidRPr="00673984" w:rsidRDefault="00673984" w:rsidP="00673984">
      <w:pPr>
        <w:tabs>
          <w:tab w:val="left" w:pos="720"/>
        </w:tabs>
        <w:overflowPunct w:val="0"/>
        <w:autoSpaceDE w:val="0"/>
        <w:autoSpaceDN w:val="0"/>
        <w:adjustRightInd w:val="0"/>
        <w:spacing w:after="0" w:line="240" w:lineRule="auto"/>
        <w:contextualSpacing/>
        <w:jc w:val="both"/>
        <w:textAlignment w:val="baseline"/>
        <w:rPr>
          <w:rFonts w:asciiTheme="minorHAnsi" w:eastAsiaTheme="minorEastAsia" w:hAnsiTheme="minorHAnsi" w:cstheme="minorHAnsi"/>
          <w:sz w:val="22"/>
          <w:lang w:val="en-AU"/>
        </w:rPr>
      </w:pPr>
    </w:p>
    <w:p w14:paraId="0A5F9BA2" w14:textId="77777777" w:rsidR="00685280" w:rsidRPr="00365249" w:rsidRDefault="00685280" w:rsidP="00685280">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b/>
          <w:sz w:val="22"/>
        </w:rPr>
        <w:t xml:space="preserve">Professional Fees and Payments </w:t>
      </w:r>
    </w:p>
    <w:p w14:paraId="7B92F1AE" w14:textId="71BC9C6C" w:rsidR="00871A6E" w:rsidRPr="00365249" w:rsidRDefault="00EC4B3A" w:rsidP="00685280">
      <w:pPr>
        <w:overflowPunct w:val="0"/>
        <w:autoSpaceDE w:val="0"/>
        <w:autoSpaceDN w:val="0"/>
        <w:adjustRightInd w:val="0"/>
        <w:jc w:val="both"/>
        <w:textAlignment w:val="baseline"/>
        <w:rPr>
          <w:rFonts w:asciiTheme="minorHAnsi" w:hAnsiTheme="minorHAnsi" w:cstheme="minorHAnsi"/>
          <w:sz w:val="22"/>
        </w:rPr>
      </w:pPr>
      <w:r w:rsidRPr="00365249">
        <w:rPr>
          <w:rFonts w:asciiTheme="minorHAnsi" w:hAnsiTheme="minorHAnsi" w:cstheme="minorHAnsi"/>
          <w:sz w:val="22"/>
        </w:rPr>
        <w:t xml:space="preserve">Our professional fees are fixed and are based on a reasonable estimate of time and effort required </w:t>
      </w:r>
      <w:r w:rsidR="00D755C9" w:rsidRPr="00365249">
        <w:rPr>
          <w:rFonts w:asciiTheme="minorHAnsi" w:hAnsiTheme="minorHAnsi" w:cstheme="minorHAnsi"/>
          <w:sz w:val="22"/>
        </w:rPr>
        <w:t xml:space="preserve">to </w:t>
      </w:r>
      <w:r w:rsidRPr="00365249">
        <w:rPr>
          <w:rFonts w:asciiTheme="minorHAnsi" w:hAnsiTheme="minorHAnsi" w:cstheme="minorHAnsi"/>
          <w:sz w:val="22"/>
        </w:rPr>
        <w:t>complete various tasks. Any out of pocket expenses will be in addition to fixed fees</w:t>
      </w:r>
      <w:r w:rsidR="00871A6E" w:rsidRPr="00365249">
        <w:rPr>
          <w:rFonts w:asciiTheme="minorHAnsi" w:hAnsiTheme="minorHAnsi" w:cstheme="minorHAnsi"/>
          <w:sz w:val="22"/>
        </w:rPr>
        <w:t xml:space="preserve"> unless otherwise agreed.</w:t>
      </w:r>
    </w:p>
    <w:p w14:paraId="10E25B9D" w14:textId="40A55BDE" w:rsidR="00685280" w:rsidRPr="00365249" w:rsidRDefault="00685280" w:rsidP="00685280">
      <w:pPr>
        <w:overflowPunct w:val="0"/>
        <w:autoSpaceDE w:val="0"/>
        <w:autoSpaceDN w:val="0"/>
        <w:adjustRightInd w:val="0"/>
        <w:jc w:val="both"/>
        <w:textAlignment w:val="baseline"/>
        <w:rPr>
          <w:rFonts w:asciiTheme="minorHAnsi" w:hAnsiTheme="minorHAnsi" w:cstheme="minorHAnsi"/>
          <w:sz w:val="22"/>
        </w:rPr>
      </w:pPr>
      <w:r w:rsidRPr="00365249">
        <w:rPr>
          <w:rFonts w:asciiTheme="minorHAnsi" w:hAnsiTheme="minorHAnsi" w:cstheme="minorHAnsi"/>
          <w:sz w:val="22"/>
        </w:rPr>
        <w:t xml:space="preserve">The fixed cost for this engagement as defined in the scope above is as follows: </w:t>
      </w:r>
    </w:p>
    <w:p w14:paraId="56E14DA2" w14:textId="6E56D0EA" w:rsidR="00321DAF" w:rsidRPr="00365249" w:rsidRDefault="00871A6E" w:rsidP="00685280">
      <w:pPr>
        <w:overflowPunct w:val="0"/>
        <w:autoSpaceDE w:val="0"/>
        <w:autoSpaceDN w:val="0"/>
        <w:adjustRightInd w:val="0"/>
        <w:spacing w:after="0"/>
        <w:jc w:val="both"/>
        <w:textAlignment w:val="baseline"/>
        <w:rPr>
          <w:rFonts w:asciiTheme="minorHAnsi" w:hAnsiTheme="minorHAnsi" w:cstheme="minorHAnsi"/>
          <w:sz w:val="22"/>
        </w:rPr>
      </w:pPr>
      <w:r w:rsidRPr="00365249">
        <w:rPr>
          <w:rFonts w:asciiTheme="minorHAnsi" w:hAnsiTheme="minorHAnsi" w:cstheme="minorHAnsi"/>
          <w:sz w:val="22"/>
        </w:rPr>
        <w:t>Establishment of SMSF including corporate trustee</w:t>
      </w:r>
      <w:r w:rsidRPr="00365249">
        <w:rPr>
          <w:rFonts w:asciiTheme="minorHAnsi" w:hAnsiTheme="minorHAnsi" w:cstheme="minorHAnsi"/>
          <w:sz w:val="22"/>
        </w:rPr>
        <w:tab/>
      </w:r>
      <w:r w:rsidRPr="00365249">
        <w:rPr>
          <w:rFonts w:asciiTheme="minorHAnsi" w:hAnsiTheme="minorHAnsi" w:cstheme="minorHAnsi"/>
          <w:sz w:val="22"/>
        </w:rPr>
        <w:tab/>
      </w:r>
      <w:r w:rsidRPr="00365249">
        <w:rPr>
          <w:rFonts w:asciiTheme="minorHAnsi" w:hAnsiTheme="minorHAnsi" w:cstheme="minorHAnsi"/>
          <w:sz w:val="22"/>
        </w:rPr>
        <w:tab/>
      </w:r>
      <w:r w:rsidRPr="00365249">
        <w:rPr>
          <w:rFonts w:asciiTheme="minorHAnsi" w:hAnsiTheme="minorHAnsi" w:cstheme="minorHAnsi"/>
          <w:sz w:val="22"/>
        </w:rPr>
        <w:tab/>
      </w:r>
      <w:r w:rsidR="00321DAF" w:rsidRPr="00365249">
        <w:rPr>
          <w:rFonts w:asciiTheme="minorHAnsi" w:hAnsiTheme="minorHAnsi" w:cstheme="minorHAnsi"/>
          <w:sz w:val="22"/>
        </w:rPr>
        <w:tab/>
      </w:r>
      <w:r w:rsidR="00947039" w:rsidRPr="00365249">
        <w:rPr>
          <w:rFonts w:asciiTheme="minorHAnsi" w:hAnsiTheme="minorHAnsi" w:cstheme="minorHAnsi"/>
          <w:sz w:val="22"/>
        </w:rPr>
        <w:t>$1495.00</w:t>
      </w:r>
    </w:p>
    <w:p w14:paraId="1C6C1127" w14:textId="46665882" w:rsidR="00685280" w:rsidRPr="00365249" w:rsidRDefault="00871A6E" w:rsidP="00685280">
      <w:pPr>
        <w:overflowPunct w:val="0"/>
        <w:autoSpaceDE w:val="0"/>
        <w:autoSpaceDN w:val="0"/>
        <w:adjustRightInd w:val="0"/>
        <w:spacing w:after="0"/>
        <w:jc w:val="both"/>
        <w:textAlignment w:val="baseline"/>
        <w:rPr>
          <w:rFonts w:asciiTheme="minorHAnsi" w:hAnsiTheme="minorHAnsi" w:cstheme="minorHAnsi"/>
          <w:sz w:val="22"/>
        </w:rPr>
      </w:pPr>
      <w:r w:rsidRPr="00365249">
        <w:rPr>
          <w:rFonts w:asciiTheme="minorHAnsi" w:hAnsiTheme="minorHAnsi" w:cstheme="minorHAnsi"/>
          <w:sz w:val="22"/>
        </w:rPr>
        <w:t>Annual SMSF Compliance</w:t>
      </w:r>
      <w:r w:rsidRPr="00365249">
        <w:rPr>
          <w:rFonts w:asciiTheme="minorHAnsi" w:hAnsiTheme="minorHAnsi" w:cstheme="minorHAnsi"/>
          <w:sz w:val="22"/>
        </w:rPr>
        <w:tab/>
      </w:r>
      <w:r w:rsidRPr="00365249">
        <w:rPr>
          <w:rFonts w:asciiTheme="minorHAnsi" w:hAnsiTheme="minorHAnsi" w:cstheme="minorHAnsi"/>
          <w:sz w:val="22"/>
        </w:rPr>
        <w:tab/>
      </w:r>
      <w:r w:rsidRPr="00365249">
        <w:rPr>
          <w:rFonts w:asciiTheme="minorHAnsi" w:hAnsiTheme="minorHAnsi" w:cstheme="minorHAnsi"/>
          <w:sz w:val="22"/>
        </w:rPr>
        <w:tab/>
      </w:r>
      <w:r w:rsidRPr="00365249">
        <w:rPr>
          <w:rFonts w:asciiTheme="minorHAnsi" w:hAnsiTheme="minorHAnsi" w:cstheme="minorHAnsi"/>
          <w:sz w:val="22"/>
        </w:rPr>
        <w:tab/>
      </w:r>
      <w:r w:rsidR="005D4A69" w:rsidRPr="00365249">
        <w:rPr>
          <w:rFonts w:asciiTheme="minorHAnsi" w:hAnsiTheme="minorHAnsi" w:cstheme="minorHAnsi"/>
          <w:sz w:val="22"/>
        </w:rPr>
        <w:tab/>
      </w:r>
      <w:r w:rsidR="005D4A69" w:rsidRPr="00365249">
        <w:rPr>
          <w:rFonts w:asciiTheme="minorHAnsi" w:hAnsiTheme="minorHAnsi" w:cstheme="minorHAnsi"/>
          <w:sz w:val="22"/>
        </w:rPr>
        <w:tab/>
      </w:r>
      <w:r w:rsidR="008D4EDF" w:rsidRPr="00365249">
        <w:rPr>
          <w:rFonts w:asciiTheme="minorHAnsi" w:hAnsiTheme="minorHAnsi" w:cstheme="minorHAnsi"/>
          <w:sz w:val="22"/>
        </w:rPr>
        <w:t xml:space="preserve"> </w:t>
      </w:r>
      <w:r w:rsidR="00D63BF3" w:rsidRPr="00365249">
        <w:rPr>
          <w:rFonts w:asciiTheme="minorHAnsi" w:hAnsiTheme="minorHAnsi" w:cstheme="minorHAnsi"/>
          <w:sz w:val="22"/>
        </w:rPr>
        <w:tab/>
      </w:r>
      <w:r w:rsidR="00D63BF3" w:rsidRPr="00365249">
        <w:rPr>
          <w:rFonts w:asciiTheme="minorHAnsi" w:hAnsiTheme="minorHAnsi" w:cstheme="minorHAnsi"/>
          <w:sz w:val="22"/>
        </w:rPr>
        <w:tab/>
      </w:r>
      <w:r w:rsidR="00947039" w:rsidRPr="00365249">
        <w:rPr>
          <w:rFonts w:asciiTheme="minorHAnsi" w:hAnsiTheme="minorHAnsi" w:cstheme="minorHAnsi"/>
          <w:sz w:val="22"/>
        </w:rPr>
        <w:t>$1495.00</w:t>
      </w:r>
    </w:p>
    <w:p w14:paraId="521CECF7" w14:textId="41974343" w:rsidR="00FF3843" w:rsidRPr="00365249" w:rsidRDefault="00871A6E" w:rsidP="00C8372C">
      <w:pPr>
        <w:overflowPunct w:val="0"/>
        <w:autoSpaceDE w:val="0"/>
        <w:autoSpaceDN w:val="0"/>
        <w:adjustRightInd w:val="0"/>
        <w:spacing w:after="0"/>
        <w:jc w:val="both"/>
        <w:textAlignment w:val="baseline"/>
        <w:rPr>
          <w:rFonts w:asciiTheme="minorHAnsi" w:hAnsiTheme="minorHAnsi" w:cstheme="minorHAnsi"/>
          <w:sz w:val="22"/>
        </w:rPr>
      </w:pPr>
      <w:r w:rsidRPr="00365249">
        <w:rPr>
          <w:rFonts w:asciiTheme="minorHAnsi" w:hAnsiTheme="minorHAnsi" w:cstheme="minorHAnsi"/>
          <w:sz w:val="22"/>
        </w:rPr>
        <w:t>Annual SMSF Audit</w:t>
      </w:r>
      <w:r w:rsidRPr="00365249">
        <w:rPr>
          <w:rFonts w:asciiTheme="minorHAnsi" w:hAnsiTheme="minorHAnsi" w:cstheme="minorHAnsi"/>
          <w:sz w:val="22"/>
        </w:rPr>
        <w:tab/>
      </w:r>
      <w:r w:rsidRPr="00365249">
        <w:rPr>
          <w:rFonts w:asciiTheme="minorHAnsi" w:hAnsiTheme="minorHAnsi" w:cstheme="minorHAnsi"/>
          <w:sz w:val="22"/>
        </w:rPr>
        <w:tab/>
      </w:r>
      <w:r w:rsidR="00D63BF3" w:rsidRPr="00365249">
        <w:rPr>
          <w:rFonts w:asciiTheme="minorHAnsi" w:hAnsiTheme="minorHAnsi" w:cstheme="minorHAnsi"/>
          <w:sz w:val="22"/>
        </w:rPr>
        <w:tab/>
      </w:r>
      <w:r w:rsidR="00D63BF3" w:rsidRPr="00365249">
        <w:rPr>
          <w:rFonts w:asciiTheme="minorHAnsi" w:hAnsiTheme="minorHAnsi" w:cstheme="minorHAnsi"/>
          <w:sz w:val="22"/>
        </w:rPr>
        <w:tab/>
      </w:r>
      <w:r w:rsidR="00D63BF3" w:rsidRPr="00365249">
        <w:rPr>
          <w:rFonts w:asciiTheme="minorHAnsi" w:hAnsiTheme="minorHAnsi" w:cstheme="minorHAnsi"/>
          <w:sz w:val="22"/>
        </w:rPr>
        <w:tab/>
      </w:r>
      <w:r w:rsidR="00D63BF3" w:rsidRPr="00365249">
        <w:rPr>
          <w:rFonts w:asciiTheme="minorHAnsi" w:hAnsiTheme="minorHAnsi" w:cstheme="minorHAnsi"/>
          <w:sz w:val="22"/>
        </w:rPr>
        <w:tab/>
      </w:r>
      <w:r w:rsidR="008D4EDF" w:rsidRPr="00365249">
        <w:rPr>
          <w:rFonts w:asciiTheme="minorHAnsi" w:hAnsiTheme="minorHAnsi" w:cstheme="minorHAnsi"/>
          <w:sz w:val="22"/>
        </w:rPr>
        <w:tab/>
      </w:r>
      <w:r w:rsidR="008D4EDF" w:rsidRPr="00365249">
        <w:rPr>
          <w:rFonts w:asciiTheme="minorHAnsi" w:hAnsiTheme="minorHAnsi" w:cstheme="minorHAnsi"/>
          <w:sz w:val="22"/>
        </w:rPr>
        <w:tab/>
      </w:r>
      <w:r w:rsidR="00673984">
        <w:rPr>
          <w:rFonts w:asciiTheme="minorHAnsi" w:hAnsiTheme="minorHAnsi" w:cstheme="minorHAnsi"/>
          <w:sz w:val="22"/>
        </w:rPr>
        <w:tab/>
      </w:r>
      <w:r w:rsidR="00947039" w:rsidRPr="00365249">
        <w:rPr>
          <w:rFonts w:asciiTheme="minorHAnsi" w:hAnsiTheme="minorHAnsi" w:cstheme="minorHAnsi"/>
          <w:sz w:val="22"/>
        </w:rPr>
        <w:t>from $350.00</w:t>
      </w:r>
    </w:p>
    <w:p w14:paraId="3ABBA1D0" w14:textId="77777777" w:rsidR="005D4A69" w:rsidRPr="00365249" w:rsidRDefault="005D4A69" w:rsidP="00685280">
      <w:pPr>
        <w:overflowPunct w:val="0"/>
        <w:autoSpaceDE w:val="0"/>
        <w:autoSpaceDN w:val="0"/>
        <w:adjustRightInd w:val="0"/>
        <w:jc w:val="both"/>
        <w:textAlignment w:val="baseline"/>
        <w:rPr>
          <w:rFonts w:asciiTheme="minorHAnsi" w:hAnsiTheme="minorHAnsi" w:cstheme="minorHAnsi"/>
          <w:sz w:val="22"/>
        </w:rPr>
      </w:pPr>
    </w:p>
    <w:p w14:paraId="12A2F77C" w14:textId="6AFF0D97" w:rsidR="00361330" w:rsidRPr="00365249" w:rsidRDefault="00685280" w:rsidP="003D389A">
      <w:pPr>
        <w:overflowPunct w:val="0"/>
        <w:autoSpaceDE w:val="0"/>
        <w:autoSpaceDN w:val="0"/>
        <w:adjustRightInd w:val="0"/>
        <w:jc w:val="both"/>
        <w:textAlignment w:val="baseline"/>
        <w:rPr>
          <w:rFonts w:asciiTheme="minorHAnsi" w:hAnsiTheme="minorHAnsi" w:cstheme="minorHAnsi"/>
          <w:sz w:val="22"/>
        </w:rPr>
      </w:pPr>
      <w:r w:rsidRPr="00365249">
        <w:rPr>
          <w:rFonts w:asciiTheme="minorHAnsi" w:hAnsiTheme="minorHAnsi" w:cstheme="minorHAnsi"/>
          <w:sz w:val="22"/>
        </w:rPr>
        <w:lastRenderedPageBreak/>
        <w:t>NB: These prices are exclusive of GST</w:t>
      </w:r>
    </w:p>
    <w:p w14:paraId="10FD18E1" w14:textId="77777777" w:rsidR="003D389A" w:rsidRPr="00365249" w:rsidRDefault="003D389A" w:rsidP="003D389A">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sz w:val="22"/>
        </w:rPr>
        <w:t>Our flexi professional fees are:</w:t>
      </w:r>
    </w:p>
    <w:p w14:paraId="58B0387E" w14:textId="77777777" w:rsidR="003D389A" w:rsidRPr="00365249" w:rsidRDefault="000868D7" w:rsidP="00685280">
      <w:pPr>
        <w:overflowPunct w:val="0"/>
        <w:autoSpaceDE w:val="0"/>
        <w:autoSpaceDN w:val="0"/>
        <w:adjustRightInd w:val="0"/>
        <w:spacing w:after="0"/>
        <w:jc w:val="both"/>
        <w:textAlignment w:val="baseline"/>
        <w:rPr>
          <w:rFonts w:asciiTheme="minorHAnsi" w:hAnsiTheme="minorHAnsi" w:cstheme="minorHAnsi"/>
          <w:b/>
          <w:sz w:val="22"/>
        </w:rPr>
      </w:pPr>
      <w:r w:rsidRPr="00365249">
        <w:rPr>
          <w:rFonts w:asciiTheme="minorHAnsi" w:hAnsiTheme="minorHAnsi" w:cstheme="minorHAnsi"/>
          <w:sz w:val="22"/>
        </w:rPr>
        <w:t>Principal Accountant</w:t>
      </w:r>
      <w:r w:rsidRPr="00365249">
        <w:rPr>
          <w:rFonts w:asciiTheme="minorHAnsi" w:hAnsiTheme="minorHAnsi" w:cstheme="minorHAnsi"/>
          <w:sz w:val="22"/>
        </w:rPr>
        <w:tab/>
      </w:r>
      <w:r w:rsidRPr="00365249">
        <w:rPr>
          <w:rFonts w:asciiTheme="minorHAnsi" w:hAnsiTheme="minorHAnsi" w:cstheme="minorHAnsi"/>
          <w:sz w:val="22"/>
        </w:rPr>
        <w:tab/>
      </w:r>
      <w:r w:rsidRPr="00365249">
        <w:rPr>
          <w:rFonts w:asciiTheme="minorHAnsi" w:hAnsiTheme="minorHAnsi" w:cstheme="minorHAnsi"/>
          <w:sz w:val="22"/>
        </w:rPr>
        <w:tab/>
      </w:r>
      <w:r w:rsidRPr="00365249">
        <w:rPr>
          <w:rFonts w:asciiTheme="minorHAnsi" w:hAnsiTheme="minorHAnsi" w:cstheme="minorHAnsi"/>
          <w:sz w:val="22"/>
        </w:rPr>
        <w:tab/>
        <w:t>$ 20</w:t>
      </w:r>
      <w:r w:rsidR="003D389A" w:rsidRPr="00365249">
        <w:rPr>
          <w:rFonts w:asciiTheme="minorHAnsi" w:hAnsiTheme="minorHAnsi" w:cstheme="minorHAnsi"/>
          <w:sz w:val="22"/>
        </w:rPr>
        <w:t>0 per hour</w:t>
      </w:r>
    </w:p>
    <w:p w14:paraId="7B7421EC" w14:textId="77777777" w:rsidR="003D389A" w:rsidRPr="00365249" w:rsidRDefault="000868D7" w:rsidP="00685280">
      <w:pPr>
        <w:overflowPunct w:val="0"/>
        <w:autoSpaceDE w:val="0"/>
        <w:autoSpaceDN w:val="0"/>
        <w:adjustRightInd w:val="0"/>
        <w:spacing w:after="0"/>
        <w:jc w:val="both"/>
        <w:textAlignment w:val="baseline"/>
        <w:rPr>
          <w:rFonts w:asciiTheme="minorHAnsi" w:hAnsiTheme="minorHAnsi" w:cstheme="minorHAnsi"/>
          <w:b/>
          <w:sz w:val="22"/>
        </w:rPr>
      </w:pPr>
      <w:r w:rsidRPr="00365249">
        <w:rPr>
          <w:rFonts w:asciiTheme="minorHAnsi" w:hAnsiTheme="minorHAnsi" w:cstheme="minorHAnsi"/>
          <w:sz w:val="22"/>
        </w:rPr>
        <w:t>Senior Accountants</w:t>
      </w:r>
      <w:r w:rsidRPr="00365249">
        <w:rPr>
          <w:rFonts w:asciiTheme="minorHAnsi" w:hAnsiTheme="minorHAnsi" w:cstheme="minorHAnsi"/>
          <w:sz w:val="22"/>
        </w:rPr>
        <w:tab/>
      </w:r>
      <w:r w:rsidRPr="00365249">
        <w:rPr>
          <w:rFonts w:asciiTheme="minorHAnsi" w:hAnsiTheme="minorHAnsi" w:cstheme="minorHAnsi"/>
          <w:sz w:val="22"/>
        </w:rPr>
        <w:tab/>
      </w:r>
      <w:r w:rsidRPr="00365249">
        <w:rPr>
          <w:rFonts w:asciiTheme="minorHAnsi" w:hAnsiTheme="minorHAnsi" w:cstheme="minorHAnsi"/>
          <w:sz w:val="22"/>
        </w:rPr>
        <w:tab/>
      </w:r>
      <w:r w:rsidRPr="00365249">
        <w:rPr>
          <w:rFonts w:asciiTheme="minorHAnsi" w:hAnsiTheme="minorHAnsi" w:cstheme="minorHAnsi"/>
          <w:sz w:val="22"/>
        </w:rPr>
        <w:tab/>
        <w:t>$ 18</w:t>
      </w:r>
      <w:r w:rsidR="003D389A" w:rsidRPr="00365249">
        <w:rPr>
          <w:rFonts w:asciiTheme="minorHAnsi" w:hAnsiTheme="minorHAnsi" w:cstheme="minorHAnsi"/>
          <w:sz w:val="22"/>
        </w:rPr>
        <w:t>0 per hour</w:t>
      </w:r>
    </w:p>
    <w:p w14:paraId="31464702" w14:textId="3D710765" w:rsidR="003D389A" w:rsidRPr="00365249" w:rsidRDefault="000868D7" w:rsidP="00685280">
      <w:pPr>
        <w:overflowPunct w:val="0"/>
        <w:autoSpaceDE w:val="0"/>
        <w:autoSpaceDN w:val="0"/>
        <w:adjustRightInd w:val="0"/>
        <w:spacing w:after="0"/>
        <w:jc w:val="both"/>
        <w:textAlignment w:val="baseline"/>
        <w:rPr>
          <w:rFonts w:asciiTheme="minorHAnsi" w:hAnsiTheme="minorHAnsi" w:cstheme="minorHAnsi"/>
          <w:b/>
          <w:sz w:val="22"/>
        </w:rPr>
      </w:pPr>
      <w:r w:rsidRPr="00365249">
        <w:rPr>
          <w:rFonts w:asciiTheme="minorHAnsi" w:hAnsiTheme="minorHAnsi" w:cstheme="minorHAnsi"/>
          <w:sz w:val="22"/>
        </w:rPr>
        <w:t>Intermediate Accountants</w:t>
      </w:r>
      <w:r w:rsidRPr="00365249">
        <w:rPr>
          <w:rFonts w:asciiTheme="minorHAnsi" w:hAnsiTheme="minorHAnsi" w:cstheme="minorHAnsi"/>
          <w:sz w:val="22"/>
        </w:rPr>
        <w:tab/>
      </w:r>
      <w:r w:rsidRPr="00365249">
        <w:rPr>
          <w:rFonts w:asciiTheme="minorHAnsi" w:hAnsiTheme="minorHAnsi" w:cstheme="minorHAnsi"/>
          <w:sz w:val="22"/>
        </w:rPr>
        <w:tab/>
      </w:r>
      <w:r w:rsidRPr="00365249">
        <w:rPr>
          <w:rFonts w:asciiTheme="minorHAnsi" w:hAnsiTheme="minorHAnsi" w:cstheme="minorHAnsi"/>
          <w:sz w:val="22"/>
        </w:rPr>
        <w:tab/>
        <w:t>$ 15</w:t>
      </w:r>
      <w:r w:rsidR="003D389A" w:rsidRPr="00365249">
        <w:rPr>
          <w:rFonts w:asciiTheme="minorHAnsi" w:hAnsiTheme="minorHAnsi" w:cstheme="minorHAnsi"/>
          <w:sz w:val="22"/>
        </w:rPr>
        <w:t>0 per hour</w:t>
      </w:r>
    </w:p>
    <w:p w14:paraId="6B1DFC43" w14:textId="09CF7DE3" w:rsidR="00E337B2" w:rsidRDefault="003D389A" w:rsidP="00673984">
      <w:pPr>
        <w:overflowPunct w:val="0"/>
        <w:autoSpaceDE w:val="0"/>
        <w:autoSpaceDN w:val="0"/>
        <w:adjustRightInd w:val="0"/>
        <w:spacing w:after="0"/>
        <w:jc w:val="both"/>
        <w:textAlignment w:val="baseline"/>
        <w:rPr>
          <w:rFonts w:asciiTheme="minorHAnsi" w:hAnsiTheme="minorHAnsi" w:cstheme="minorHAnsi"/>
          <w:sz w:val="22"/>
        </w:rPr>
      </w:pPr>
      <w:r w:rsidRPr="00365249">
        <w:rPr>
          <w:rFonts w:asciiTheme="minorHAnsi" w:hAnsiTheme="minorHAnsi" w:cstheme="minorHAnsi"/>
          <w:sz w:val="22"/>
        </w:rPr>
        <w:t>Input and</w:t>
      </w:r>
      <w:r w:rsidR="000868D7" w:rsidRPr="00365249">
        <w:rPr>
          <w:rFonts w:asciiTheme="minorHAnsi" w:hAnsiTheme="minorHAnsi" w:cstheme="minorHAnsi"/>
          <w:sz w:val="22"/>
        </w:rPr>
        <w:t xml:space="preserve"> Administrative Staff</w:t>
      </w:r>
      <w:r w:rsidR="000868D7" w:rsidRPr="00365249">
        <w:rPr>
          <w:rFonts w:asciiTheme="minorHAnsi" w:hAnsiTheme="minorHAnsi" w:cstheme="minorHAnsi"/>
          <w:sz w:val="22"/>
        </w:rPr>
        <w:tab/>
      </w:r>
      <w:r w:rsidR="000868D7" w:rsidRPr="00365249">
        <w:rPr>
          <w:rFonts w:asciiTheme="minorHAnsi" w:hAnsiTheme="minorHAnsi" w:cstheme="minorHAnsi"/>
          <w:sz w:val="22"/>
        </w:rPr>
        <w:tab/>
      </w:r>
      <w:r w:rsidR="000868D7" w:rsidRPr="00365249">
        <w:rPr>
          <w:rFonts w:asciiTheme="minorHAnsi" w:hAnsiTheme="minorHAnsi" w:cstheme="minorHAnsi"/>
          <w:sz w:val="22"/>
        </w:rPr>
        <w:tab/>
        <w:t>$ 45 - 6</w:t>
      </w:r>
      <w:r w:rsidRPr="00365249">
        <w:rPr>
          <w:rFonts w:asciiTheme="minorHAnsi" w:hAnsiTheme="minorHAnsi" w:cstheme="minorHAnsi"/>
          <w:sz w:val="22"/>
        </w:rPr>
        <w:t>5 per hou</w:t>
      </w:r>
      <w:r w:rsidR="00673984">
        <w:rPr>
          <w:rFonts w:asciiTheme="minorHAnsi" w:hAnsiTheme="minorHAnsi" w:cstheme="minorHAnsi"/>
          <w:sz w:val="22"/>
        </w:rPr>
        <w:t>r</w:t>
      </w:r>
    </w:p>
    <w:p w14:paraId="781D21B0" w14:textId="77777777" w:rsidR="00673984" w:rsidRPr="00365249" w:rsidRDefault="00673984" w:rsidP="00673984">
      <w:pPr>
        <w:overflowPunct w:val="0"/>
        <w:autoSpaceDE w:val="0"/>
        <w:autoSpaceDN w:val="0"/>
        <w:adjustRightInd w:val="0"/>
        <w:spacing w:after="0"/>
        <w:jc w:val="both"/>
        <w:textAlignment w:val="baseline"/>
        <w:rPr>
          <w:rFonts w:asciiTheme="minorHAnsi" w:hAnsiTheme="minorHAnsi" w:cstheme="minorHAnsi"/>
          <w:b/>
          <w:sz w:val="22"/>
        </w:rPr>
      </w:pPr>
    </w:p>
    <w:p w14:paraId="1F87A4C3" w14:textId="354BF801" w:rsidR="003D389A" w:rsidRPr="00365249" w:rsidRDefault="003D389A" w:rsidP="003D389A">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sz w:val="22"/>
        </w:rPr>
        <w:t xml:space="preserve">Any estimate of the cost of service is only an estimate and the actual cost may vary.  </w:t>
      </w:r>
      <w:r w:rsidR="00C3288A" w:rsidRPr="00365249">
        <w:rPr>
          <w:rFonts w:asciiTheme="minorHAnsi" w:hAnsiTheme="minorHAnsi" w:cstheme="minorHAnsi"/>
          <w:sz w:val="22"/>
        </w:rPr>
        <w:t xml:space="preserve">Whilst we try to limit the cost to our </w:t>
      </w:r>
      <w:proofErr w:type="gramStart"/>
      <w:r w:rsidR="00C3288A" w:rsidRPr="00365249">
        <w:rPr>
          <w:rFonts w:asciiTheme="minorHAnsi" w:hAnsiTheme="minorHAnsi" w:cstheme="minorHAnsi"/>
          <w:sz w:val="22"/>
        </w:rPr>
        <w:t xml:space="preserve">clients, </w:t>
      </w:r>
      <w:r w:rsidRPr="00365249">
        <w:rPr>
          <w:rFonts w:asciiTheme="minorHAnsi" w:hAnsiTheme="minorHAnsi" w:cstheme="minorHAnsi"/>
          <w:sz w:val="22"/>
        </w:rPr>
        <w:t xml:space="preserve"> the</w:t>
      </w:r>
      <w:proofErr w:type="gramEnd"/>
      <w:r w:rsidRPr="00365249">
        <w:rPr>
          <w:rFonts w:asciiTheme="minorHAnsi" w:hAnsiTheme="minorHAnsi" w:cstheme="minorHAnsi"/>
          <w:sz w:val="22"/>
        </w:rPr>
        <w:t xml:space="preserve"> </w:t>
      </w:r>
      <w:r w:rsidR="00C3288A" w:rsidRPr="00365249">
        <w:rPr>
          <w:rFonts w:asciiTheme="minorHAnsi" w:hAnsiTheme="minorHAnsi" w:cstheme="minorHAnsi"/>
          <w:sz w:val="22"/>
        </w:rPr>
        <w:t xml:space="preserve">actual </w:t>
      </w:r>
      <w:r w:rsidRPr="00365249">
        <w:rPr>
          <w:rFonts w:asciiTheme="minorHAnsi" w:hAnsiTheme="minorHAnsi" w:cstheme="minorHAnsi"/>
          <w:sz w:val="22"/>
        </w:rPr>
        <w:t xml:space="preserve">total cost may change due to unforeseeable </w:t>
      </w:r>
      <w:r w:rsidR="00C3288A" w:rsidRPr="00365249">
        <w:rPr>
          <w:rFonts w:asciiTheme="minorHAnsi" w:hAnsiTheme="minorHAnsi" w:cstheme="minorHAnsi"/>
          <w:sz w:val="22"/>
        </w:rPr>
        <w:t>circumstances beyond our control.</w:t>
      </w:r>
      <w:r w:rsidRPr="00365249">
        <w:rPr>
          <w:rFonts w:asciiTheme="minorHAnsi" w:hAnsiTheme="minorHAnsi" w:cstheme="minorHAnsi"/>
          <w:sz w:val="22"/>
        </w:rPr>
        <w:t xml:space="preserve"> If the costs are likely to be significantly higher than originally estimated, </w:t>
      </w:r>
      <w:r w:rsidR="00D755C9" w:rsidRPr="00365249">
        <w:rPr>
          <w:rFonts w:asciiTheme="minorHAnsi" w:hAnsiTheme="minorHAnsi" w:cstheme="minorHAnsi"/>
          <w:sz w:val="22"/>
        </w:rPr>
        <w:t>we</w:t>
      </w:r>
      <w:r w:rsidRPr="00365249">
        <w:rPr>
          <w:rFonts w:asciiTheme="minorHAnsi" w:hAnsiTheme="minorHAnsi" w:cstheme="minorHAnsi"/>
          <w:sz w:val="22"/>
        </w:rPr>
        <w:t xml:space="preserve"> will provide you with an additional letter of engagement informing you of this and setting out the reasons for the likely increase</w:t>
      </w:r>
    </w:p>
    <w:p w14:paraId="31C89765" w14:textId="77777777"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b/>
          <w:sz w:val="22"/>
        </w:rPr>
        <w:t>Terms of Payment</w:t>
      </w:r>
    </w:p>
    <w:p w14:paraId="34CBA56D" w14:textId="74775452" w:rsidR="00D507CD" w:rsidRPr="00365249" w:rsidRDefault="00A7466F" w:rsidP="00E337B2">
      <w:pPr>
        <w:overflowPunct w:val="0"/>
        <w:autoSpaceDE w:val="0"/>
        <w:autoSpaceDN w:val="0"/>
        <w:adjustRightInd w:val="0"/>
        <w:jc w:val="both"/>
        <w:textAlignment w:val="baseline"/>
        <w:rPr>
          <w:rFonts w:asciiTheme="minorHAnsi" w:hAnsiTheme="minorHAnsi" w:cstheme="minorHAnsi"/>
          <w:sz w:val="22"/>
        </w:rPr>
      </w:pPr>
      <w:r w:rsidRPr="00365249">
        <w:rPr>
          <w:rFonts w:asciiTheme="minorHAnsi" w:hAnsiTheme="minorHAnsi" w:cstheme="minorHAnsi"/>
          <w:sz w:val="22"/>
        </w:rPr>
        <w:t>U</w:t>
      </w:r>
      <w:r w:rsidR="005D478F" w:rsidRPr="00365249">
        <w:rPr>
          <w:rFonts w:asciiTheme="minorHAnsi" w:hAnsiTheme="minorHAnsi" w:cstheme="minorHAnsi"/>
          <w:sz w:val="22"/>
        </w:rPr>
        <w:t xml:space="preserve">nless other terms have been agreed to, our terms of payment are strictly 7 days from the date of each invoice. </w:t>
      </w:r>
      <w:r w:rsidR="00D755C9" w:rsidRPr="00365249">
        <w:rPr>
          <w:rFonts w:asciiTheme="minorHAnsi" w:hAnsiTheme="minorHAnsi" w:cstheme="minorHAnsi"/>
          <w:sz w:val="22"/>
        </w:rPr>
        <w:t>We</w:t>
      </w:r>
      <w:r w:rsidR="005D478F" w:rsidRPr="00365249">
        <w:rPr>
          <w:rFonts w:asciiTheme="minorHAnsi" w:hAnsiTheme="minorHAnsi" w:cstheme="minorHAnsi"/>
          <w:sz w:val="22"/>
        </w:rPr>
        <w:t xml:space="preserve"> will provide you with an itemised account of professional fees, costs and disbursements upon request.  Additional costs associated with late payment will be on-charged to the client.</w:t>
      </w:r>
    </w:p>
    <w:p w14:paraId="03960504" w14:textId="77777777"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b/>
          <w:sz w:val="22"/>
        </w:rPr>
        <w:t>Disclosure of other fees and commissions</w:t>
      </w:r>
    </w:p>
    <w:p w14:paraId="378B50D4" w14:textId="787B0E88" w:rsidR="00D507CD"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sz w:val="22"/>
        </w:rPr>
        <w:t xml:space="preserve">We disclose to our clients any commissions or other fees received </w:t>
      </w:r>
      <w:proofErr w:type="gramStart"/>
      <w:r w:rsidRPr="00365249">
        <w:rPr>
          <w:rFonts w:asciiTheme="minorHAnsi" w:hAnsiTheme="minorHAnsi" w:cstheme="minorHAnsi"/>
          <w:sz w:val="22"/>
        </w:rPr>
        <w:t>as a result of</w:t>
      </w:r>
      <w:proofErr w:type="gramEnd"/>
      <w:r w:rsidRPr="00365249">
        <w:rPr>
          <w:rFonts w:asciiTheme="minorHAnsi" w:hAnsiTheme="minorHAnsi" w:cstheme="minorHAnsi"/>
          <w:sz w:val="22"/>
        </w:rPr>
        <w:t xml:space="preserve"> work done for that client and will fully comply with any statutory requirements in relation to the disclosure of such information.</w:t>
      </w:r>
    </w:p>
    <w:p w14:paraId="76A8B392" w14:textId="77777777"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b/>
          <w:sz w:val="22"/>
        </w:rPr>
        <w:t>Documents</w:t>
      </w:r>
    </w:p>
    <w:p w14:paraId="40FDF115" w14:textId="34DC09FC"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sz w:val="22"/>
        </w:rPr>
        <w:t xml:space="preserve">Before </w:t>
      </w:r>
      <w:r w:rsidR="00A7466F" w:rsidRPr="00365249">
        <w:rPr>
          <w:rFonts w:asciiTheme="minorHAnsi" w:hAnsiTheme="minorHAnsi" w:cstheme="minorHAnsi"/>
          <w:sz w:val="22"/>
        </w:rPr>
        <w:t>we</w:t>
      </w:r>
      <w:r w:rsidRPr="00365249">
        <w:rPr>
          <w:rFonts w:asciiTheme="minorHAnsi" w:hAnsiTheme="minorHAnsi" w:cstheme="minorHAnsi"/>
          <w:sz w:val="22"/>
        </w:rPr>
        <w:t xml:space="preserve"> lodge any necessary documentation on your behalf, </w:t>
      </w:r>
      <w:r w:rsidR="00A7466F" w:rsidRPr="00365249">
        <w:rPr>
          <w:rFonts w:asciiTheme="minorHAnsi" w:hAnsiTheme="minorHAnsi" w:cstheme="minorHAnsi"/>
          <w:sz w:val="22"/>
        </w:rPr>
        <w:t>we</w:t>
      </w:r>
      <w:r w:rsidRPr="00365249">
        <w:rPr>
          <w:rFonts w:asciiTheme="minorHAnsi" w:hAnsiTheme="minorHAnsi" w:cstheme="minorHAnsi"/>
          <w:sz w:val="22"/>
        </w:rPr>
        <w:t xml:space="preserve"> will forward draft documentation to you for approval.  </w:t>
      </w:r>
      <w:r w:rsidR="00A7466F" w:rsidRPr="00365249">
        <w:rPr>
          <w:rFonts w:asciiTheme="minorHAnsi" w:hAnsiTheme="minorHAnsi" w:cstheme="minorHAnsi"/>
          <w:sz w:val="22"/>
        </w:rPr>
        <w:t>We</w:t>
      </w:r>
      <w:r w:rsidRPr="00365249">
        <w:rPr>
          <w:rFonts w:asciiTheme="minorHAnsi" w:hAnsiTheme="minorHAnsi" w:cstheme="minorHAnsi"/>
          <w:sz w:val="22"/>
        </w:rPr>
        <w:t xml:space="preserve"> shall endeavour to ensure that documentation is lodged with the relevant departments by the due dates, provided all information and documentation is received to allow adequate time for preparation and lodgement of the documentation.</w:t>
      </w:r>
    </w:p>
    <w:p w14:paraId="603F710F" w14:textId="0FBBDAB7" w:rsidR="005D4A69"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sz w:val="22"/>
        </w:rPr>
        <w:t xml:space="preserve">It is important to remember that </w:t>
      </w:r>
      <w:r w:rsidR="00A7466F" w:rsidRPr="00365249">
        <w:rPr>
          <w:rFonts w:asciiTheme="minorHAnsi" w:hAnsiTheme="minorHAnsi" w:cstheme="minorHAnsi"/>
          <w:sz w:val="22"/>
        </w:rPr>
        <w:t xml:space="preserve">Trustees of SMSF are </w:t>
      </w:r>
      <w:r w:rsidRPr="00365249">
        <w:rPr>
          <w:rFonts w:asciiTheme="minorHAnsi" w:hAnsiTheme="minorHAnsi" w:cstheme="minorHAnsi"/>
          <w:sz w:val="22"/>
        </w:rPr>
        <w:t xml:space="preserve">responsible for the information contained in any statutory return and that </w:t>
      </w:r>
      <w:r w:rsidR="00A7466F" w:rsidRPr="00365249">
        <w:rPr>
          <w:rFonts w:asciiTheme="minorHAnsi" w:hAnsiTheme="minorHAnsi" w:cstheme="minorHAnsi"/>
          <w:sz w:val="22"/>
        </w:rPr>
        <w:t>they</w:t>
      </w:r>
      <w:r w:rsidRPr="00365249">
        <w:rPr>
          <w:rFonts w:asciiTheme="minorHAnsi" w:hAnsiTheme="minorHAnsi" w:cstheme="minorHAnsi"/>
          <w:sz w:val="22"/>
        </w:rPr>
        <w:t xml:space="preserve"> must retain all necessary supporting documentation to substantiate transaction</w:t>
      </w:r>
      <w:r w:rsidR="00A7466F" w:rsidRPr="00365249">
        <w:rPr>
          <w:rFonts w:asciiTheme="minorHAnsi" w:hAnsiTheme="minorHAnsi" w:cstheme="minorHAnsi"/>
          <w:sz w:val="22"/>
        </w:rPr>
        <w:t>s</w:t>
      </w:r>
      <w:r w:rsidRPr="00365249">
        <w:rPr>
          <w:rFonts w:asciiTheme="minorHAnsi" w:hAnsiTheme="minorHAnsi" w:cstheme="minorHAnsi"/>
          <w:sz w:val="22"/>
        </w:rPr>
        <w:t>.</w:t>
      </w:r>
    </w:p>
    <w:p w14:paraId="7CE12CBB" w14:textId="77777777" w:rsidR="00E337B2" w:rsidRPr="00365249" w:rsidRDefault="005D478F" w:rsidP="000156E9">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b/>
          <w:sz w:val="22"/>
        </w:rPr>
        <w:t>Ownership of Documents</w:t>
      </w:r>
    </w:p>
    <w:p w14:paraId="2ABDD193" w14:textId="15BD6A10" w:rsidR="005D4A69" w:rsidRPr="00365249" w:rsidRDefault="005D478F" w:rsidP="00E337B2">
      <w:pPr>
        <w:overflowPunct w:val="0"/>
        <w:autoSpaceDE w:val="0"/>
        <w:autoSpaceDN w:val="0"/>
        <w:adjustRightInd w:val="0"/>
        <w:jc w:val="both"/>
        <w:textAlignment w:val="baseline"/>
        <w:rPr>
          <w:rFonts w:asciiTheme="minorHAnsi" w:hAnsiTheme="minorHAnsi" w:cstheme="minorHAnsi"/>
          <w:sz w:val="22"/>
        </w:rPr>
      </w:pPr>
      <w:r w:rsidRPr="00365249">
        <w:rPr>
          <w:rFonts w:asciiTheme="minorHAnsi" w:hAnsiTheme="minorHAnsi" w:cstheme="minorHAnsi"/>
          <w:sz w:val="22"/>
        </w:rPr>
        <w:t xml:space="preserve">The final financial statements, tax return and any other documents which </w:t>
      </w:r>
      <w:r w:rsidR="00A7466F" w:rsidRPr="00365249">
        <w:rPr>
          <w:rFonts w:asciiTheme="minorHAnsi" w:hAnsiTheme="minorHAnsi" w:cstheme="minorHAnsi"/>
          <w:sz w:val="22"/>
        </w:rPr>
        <w:t>we are</w:t>
      </w:r>
      <w:r w:rsidRPr="00365249">
        <w:rPr>
          <w:rFonts w:asciiTheme="minorHAnsi" w:hAnsiTheme="minorHAnsi" w:cstheme="minorHAnsi"/>
          <w:sz w:val="22"/>
        </w:rPr>
        <w:t xml:space="preserve"> specifically engaged to prepare, together with any other original documents given to </w:t>
      </w:r>
      <w:r w:rsidR="00A7466F" w:rsidRPr="00365249">
        <w:rPr>
          <w:rFonts w:asciiTheme="minorHAnsi" w:hAnsiTheme="minorHAnsi" w:cstheme="minorHAnsi"/>
          <w:sz w:val="22"/>
        </w:rPr>
        <w:t>us</w:t>
      </w:r>
      <w:r w:rsidRPr="00365249">
        <w:rPr>
          <w:rFonts w:asciiTheme="minorHAnsi" w:hAnsiTheme="minorHAnsi" w:cstheme="minorHAnsi"/>
          <w:sz w:val="22"/>
        </w:rPr>
        <w:t xml:space="preserve">, shall remain </w:t>
      </w:r>
      <w:r w:rsidR="00A7466F" w:rsidRPr="00365249">
        <w:rPr>
          <w:rFonts w:asciiTheme="minorHAnsi" w:hAnsiTheme="minorHAnsi" w:cstheme="minorHAnsi"/>
          <w:sz w:val="22"/>
        </w:rPr>
        <w:t>your</w:t>
      </w:r>
      <w:r w:rsidRPr="00365249">
        <w:rPr>
          <w:rFonts w:asciiTheme="minorHAnsi" w:hAnsiTheme="minorHAnsi" w:cstheme="minorHAnsi"/>
          <w:sz w:val="22"/>
        </w:rPr>
        <w:t xml:space="preserve"> property. </w:t>
      </w:r>
      <w:r w:rsidR="00D755C9" w:rsidRPr="00365249">
        <w:rPr>
          <w:rFonts w:asciiTheme="minorHAnsi" w:hAnsiTheme="minorHAnsi" w:cstheme="minorHAnsi"/>
          <w:sz w:val="22"/>
        </w:rPr>
        <w:t xml:space="preserve">We will make copies of documents provided by you for our own compliance purposes. </w:t>
      </w:r>
      <w:r w:rsidRPr="00365249">
        <w:rPr>
          <w:rFonts w:asciiTheme="minorHAnsi" w:hAnsiTheme="minorHAnsi" w:cstheme="minorHAnsi"/>
          <w:sz w:val="22"/>
        </w:rPr>
        <w:t xml:space="preserve">Any other documents </w:t>
      </w:r>
      <w:r w:rsidR="00A7466F" w:rsidRPr="00365249">
        <w:rPr>
          <w:rFonts w:asciiTheme="minorHAnsi" w:hAnsiTheme="minorHAnsi" w:cstheme="minorHAnsi"/>
          <w:sz w:val="22"/>
        </w:rPr>
        <w:t xml:space="preserve">produced by us </w:t>
      </w:r>
      <w:r w:rsidR="00D755C9" w:rsidRPr="00365249">
        <w:rPr>
          <w:rFonts w:asciiTheme="minorHAnsi" w:hAnsiTheme="minorHAnsi" w:cstheme="minorHAnsi"/>
          <w:sz w:val="22"/>
        </w:rPr>
        <w:t xml:space="preserve">such as workpapers </w:t>
      </w:r>
      <w:r w:rsidRPr="00365249">
        <w:rPr>
          <w:rFonts w:asciiTheme="minorHAnsi" w:hAnsiTheme="minorHAnsi" w:cstheme="minorHAnsi"/>
          <w:sz w:val="22"/>
        </w:rPr>
        <w:t xml:space="preserve">will remain property </w:t>
      </w:r>
      <w:r w:rsidR="00060DBD" w:rsidRPr="00365249">
        <w:rPr>
          <w:rFonts w:asciiTheme="minorHAnsi" w:hAnsiTheme="minorHAnsi" w:cstheme="minorHAnsi"/>
          <w:sz w:val="22"/>
        </w:rPr>
        <w:t>of J Tax.</w:t>
      </w:r>
    </w:p>
    <w:p w14:paraId="4F1DBC7C" w14:textId="77777777" w:rsidR="00E337B2" w:rsidRPr="00365249" w:rsidRDefault="005D478F" w:rsidP="000156E9">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b/>
          <w:sz w:val="22"/>
        </w:rPr>
        <w:t>Lien over Documents</w:t>
      </w:r>
    </w:p>
    <w:p w14:paraId="42D4B0D8" w14:textId="725F362F" w:rsidR="00E337B2" w:rsidRPr="00365249" w:rsidRDefault="005D478F" w:rsidP="00E337B2">
      <w:pPr>
        <w:overflowPunct w:val="0"/>
        <w:autoSpaceDE w:val="0"/>
        <w:autoSpaceDN w:val="0"/>
        <w:adjustRightInd w:val="0"/>
        <w:jc w:val="both"/>
        <w:textAlignment w:val="baseline"/>
        <w:rPr>
          <w:rFonts w:asciiTheme="minorHAnsi" w:hAnsiTheme="minorHAnsi" w:cstheme="minorHAnsi"/>
          <w:sz w:val="22"/>
        </w:rPr>
      </w:pPr>
      <w:r w:rsidRPr="00365249">
        <w:rPr>
          <w:rFonts w:asciiTheme="minorHAnsi" w:hAnsiTheme="minorHAnsi" w:cstheme="minorHAnsi"/>
          <w:sz w:val="22"/>
        </w:rPr>
        <w:t xml:space="preserve">In relation to any subsequent termination of </w:t>
      </w:r>
      <w:r w:rsidR="00D755C9" w:rsidRPr="00365249">
        <w:rPr>
          <w:rFonts w:asciiTheme="minorHAnsi" w:hAnsiTheme="minorHAnsi" w:cstheme="minorHAnsi"/>
          <w:sz w:val="22"/>
        </w:rPr>
        <w:t>our</w:t>
      </w:r>
      <w:r w:rsidRPr="00365249">
        <w:rPr>
          <w:rFonts w:asciiTheme="minorHAnsi" w:hAnsiTheme="minorHAnsi" w:cstheme="minorHAnsi"/>
          <w:sz w:val="22"/>
        </w:rPr>
        <w:t xml:space="preserve"> services, you are advised that </w:t>
      </w:r>
      <w:r w:rsidR="00D755C9" w:rsidRPr="00365249">
        <w:rPr>
          <w:rFonts w:asciiTheme="minorHAnsi" w:hAnsiTheme="minorHAnsi" w:cstheme="minorHAnsi"/>
          <w:sz w:val="22"/>
        </w:rPr>
        <w:t>we</w:t>
      </w:r>
      <w:r w:rsidRPr="00365249">
        <w:rPr>
          <w:rFonts w:asciiTheme="minorHAnsi" w:hAnsiTheme="minorHAnsi" w:cstheme="minorHAnsi"/>
          <w:sz w:val="22"/>
        </w:rPr>
        <w:t xml:space="preserve"> may invoke a Lien over certain documents held </w:t>
      </w:r>
      <w:proofErr w:type="gramStart"/>
      <w:r w:rsidRPr="00365249">
        <w:rPr>
          <w:rFonts w:asciiTheme="minorHAnsi" w:hAnsiTheme="minorHAnsi" w:cstheme="minorHAnsi"/>
          <w:sz w:val="22"/>
        </w:rPr>
        <w:t>until such time as</w:t>
      </w:r>
      <w:proofErr w:type="gramEnd"/>
      <w:r w:rsidRPr="00365249">
        <w:rPr>
          <w:rFonts w:asciiTheme="minorHAnsi" w:hAnsiTheme="minorHAnsi" w:cstheme="minorHAnsi"/>
          <w:sz w:val="22"/>
        </w:rPr>
        <w:t xml:space="preserve"> an outstanding fee has been paid or other satisfactory arrangements are reached. A Lien in a right to hold certain documents or property until the debt incurred in respect of that property/document has been satisfied. The Lien however may not be held over property that belongs to another, including if held jointly, and does not cover statutory documents (eg a Tax Return, BAS or refund cheque)</w:t>
      </w:r>
    </w:p>
    <w:p w14:paraId="025672C2" w14:textId="77777777"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b/>
          <w:sz w:val="22"/>
        </w:rPr>
        <w:t>Quality Review</w:t>
      </w:r>
    </w:p>
    <w:p w14:paraId="497D3EF0" w14:textId="4810A3C5"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sz w:val="22"/>
        </w:rPr>
        <w:lastRenderedPageBreak/>
        <w:t xml:space="preserve">As a member of CPA Australia or voting member other professional associations we are subject to periodic quality assurance reviews (as well as annual audit of our trust account). Unless otherwise advised by yourself, by engaging our firm, you are consenting to your files possibly being part of such a quality review. </w:t>
      </w:r>
    </w:p>
    <w:p w14:paraId="426CDF22" w14:textId="77777777"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b/>
          <w:sz w:val="22"/>
        </w:rPr>
        <w:t>Standards</w:t>
      </w:r>
    </w:p>
    <w:p w14:paraId="65B8FD6E" w14:textId="77777777"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sz w:val="22"/>
        </w:rPr>
        <w:t xml:space="preserve">We aim to provide the highest standard of professional service and our focused on the concerns of our clients. If for any reason you feel you have not received the level of service expected or have an issue to raise, please contact us to discuss how the problem may be resolved.  </w:t>
      </w:r>
    </w:p>
    <w:p w14:paraId="04DF5C40" w14:textId="77777777"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sz w:val="22"/>
        </w:rPr>
        <w:t>Furthermore, as a CPA in public practice or as a voting member of other professional associations, we are subject to the ethical requirements of CPA Australia and its Investigations and Disciplinary processes.  These requirements cover issues such as a Code of Conduct of Members in Public Practice, Ethics, adherence to Accounting and Auditing Standards, requirements to undertake Continuing Professional Development and to hold trust money in a Trust Account. Should there be an issue regarding the ethical or business practices of our firm, such matters may be referred to CPA Australia for investigation. However, as the accounting profession does not have regulated fees, CPA Australia will not investigate purely fee-based disputes but may recommend the parties seek mediation to resolve such disputes.</w:t>
      </w:r>
    </w:p>
    <w:p w14:paraId="07E2BD53" w14:textId="0DB7C714"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sz w:val="22"/>
        </w:rPr>
        <w:t xml:space="preserve">If you </w:t>
      </w:r>
      <w:proofErr w:type="gramStart"/>
      <w:r w:rsidRPr="00365249">
        <w:rPr>
          <w:rFonts w:asciiTheme="minorHAnsi" w:hAnsiTheme="minorHAnsi" w:cstheme="minorHAnsi"/>
          <w:sz w:val="22"/>
        </w:rPr>
        <w:t>are in agreement</w:t>
      </w:r>
      <w:proofErr w:type="gramEnd"/>
      <w:r w:rsidRPr="00365249">
        <w:rPr>
          <w:rFonts w:asciiTheme="minorHAnsi" w:hAnsiTheme="minorHAnsi" w:cstheme="minorHAnsi"/>
          <w:sz w:val="22"/>
        </w:rPr>
        <w:t xml:space="preserve"> with above terms of </w:t>
      </w:r>
      <w:r w:rsidR="009D0657" w:rsidRPr="00365249">
        <w:rPr>
          <w:rFonts w:asciiTheme="minorHAnsi" w:hAnsiTheme="minorHAnsi" w:cstheme="minorHAnsi"/>
          <w:sz w:val="22"/>
        </w:rPr>
        <w:t>engagement,</w:t>
      </w:r>
      <w:r w:rsidRPr="00365249">
        <w:rPr>
          <w:rFonts w:asciiTheme="minorHAnsi" w:hAnsiTheme="minorHAnsi" w:cstheme="minorHAnsi"/>
          <w:sz w:val="22"/>
        </w:rPr>
        <w:t xml:space="preserve"> please sign and return the attached duplicate letter to </w:t>
      </w:r>
      <w:r w:rsidR="00262EC0" w:rsidRPr="00365249">
        <w:rPr>
          <w:rFonts w:asciiTheme="minorHAnsi" w:hAnsiTheme="minorHAnsi" w:cstheme="minorHAnsi"/>
          <w:sz w:val="22"/>
        </w:rPr>
        <w:t>us</w:t>
      </w:r>
      <w:r w:rsidRPr="00365249">
        <w:rPr>
          <w:rFonts w:asciiTheme="minorHAnsi" w:hAnsiTheme="minorHAnsi" w:cstheme="minorHAnsi"/>
          <w:sz w:val="22"/>
        </w:rPr>
        <w:t>.</w:t>
      </w:r>
    </w:p>
    <w:p w14:paraId="2085C3DD" w14:textId="77777777"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sz w:val="22"/>
        </w:rPr>
        <w:t>Should you have any further queries in relation to the above, please do not hesitate to contact us.</w:t>
      </w:r>
    </w:p>
    <w:p w14:paraId="46B7BD4B" w14:textId="77777777" w:rsidR="00E337B2" w:rsidRPr="00365249" w:rsidRDefault="005D478F" w:rsidP="00E337B2">
      <w:pPr>
        <w:overflowPunct w:val="0"/>
        <w:autoSpaceDE w:val="0"/>
        <w:autoSpaceDN w:val="0"/>
        <w:adjustRightInd w:val="0"/>
        <w:jc w:val="both"/>
        <w:textAlignment w:val="baseline"/>
        <w:rPr>
          <w:rFonts w:asciiTheme="minorHAnsi" w:hAnsiTheme="minorHAnsi" w:cstheme="minorHAnsi"/>
          <w:b/>
          <w:sz w:val="22"/>
        </w:rPr>
      </w:pPr>
      <w:r w:rsidRPr="00365249">
        <w:rPr>
          <w:rFonts w:asciiTheme="minorHAnsi" w:hAnsiTheme="minorHAnsi" w:cstheme="minorHAnsi"/>
          <w:sz w:val="22"/>
        </w:rPr>
        <w:t>Yours faithfully</w:t>
      </w:r>
    </w:p>
    <w:p w14:paraId="11E5AF14" w14:textId="67BCA469" w:rsidR="00E337B2" w:rsidRPr="00365249" w:rsidRDefault="005D478F" w:rsidP="00E337B2">
      <w:pPr>
        <w:rPr>
          <w:rFonts w:asciiTheme="minorHAnsi" w:hAnsiTheme="minorHAnsi" w:cstheme="minorHAnsi"/>
          <w:sz w:val="22"/>
        </w:rPr>
      </w:pPr>
      <w:r w:rsidRPr="00365249">
        <w:rPr>
          <w:rFonts w:asciiTheme="minorHAnsi" w:hAnsiTheme="minorHAnsi" w:cstheme="minorHAnsi"/>
          <w:noProof/>
          <w:sz w:val="22"/>
          <w:lang w:val="en-AU" w:eastAsia="en-AU"/>
        </w:rPr>
        <w:drawing>
          <wp:inline distT="0" distB="0" distL="0" distR="0" wp14:anchorId="7F47E281" wp14:editId="03C96136">
            <wp:extent cx="1181100" cy="60397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H Signature.PNG"/>
                    <pic:cNvPicPr/>
                  </pic:nvPicPr>
                  <pic:blipFill>
                    <a:blip r:embed="rId8">
                      <a:extLst>
                        <a:ext uri="{28A0092B-C50C-407E-A947-70E740481C1C}">
                          <a14:useLocalDpi xmlns:a14="http://schemas.microsoft.com/office/drawing/2010/main" val="0"/>
                        </a:ext>
                      </a:extLst>
                    </a:blip>
                    <a:stretch>
                      <a:fillRect/>
                    </a:stretch>
                  </pic:blipFill>
                  <pic:spPr>
                    <a:xfrm>
                      <a:off x="0" y="0"/>
                      <a:ext cx="1185706" cy="606327"/>
                    </a:xfrm>
                    <a:prstGeom prst="rect">
                      <a:avLst/>
                    </a:prstGeom>
                  </pic:spPr>
                </pic:pic>
              </a:graphicData>
            </a:graphic>
          </wp:inline>
        </w:drawing>
      </w:r>
      <w:r w:rsidRPr="00365249">
        <w:rPr>
          <w:rFonts w:asciiTheme="minorHAnsi" w:hAnsiTheme="minorHAnsi" w:cstheme="minorHAnsi"/>
          <w:sz w:val="22"/>
        </w:rPr>
        <w:t xml:space="preserve">CPA </w:t>
      </w:r>
      <w:r w:rsidR="002E5AD4" w:rsidRPr="00365249">
        <w:rPr>
          <w:rFonts w:asciiTheme="minorHAnsi" w:hAnsiTheme="minorHAnsi" w:cstheme="minorHAnsi"/>
          <w:sz w:val="22"/>
        </w:rPr>
        <w:t xml:space="preserve">MIPA FPA SMSFA </w:t>
      </w:r>
      <w:r w:rsidRPr="00365249">
        <w:rPr>
          <w:rFonts w:asciiTheme="minorHAnsi" w:hAnsiTheme="minorHAnsi" w:cstheme="minorHAnsi"/>
          <w:sz w:val="22"/>
        </w:rPr>
        <w:t xml:space="preserve">NTAA </w:t>
      </w:r>
    </w:p>
    <w:p w14:paraId="337A5B06" w14:textId="77777777" w:rsidR="00E337B2" w:rsidRPr="00365249" w:rsidRDefault="005D478F" w:rsidP="00E337B2">
      <w:pPr>
        <w:rPr>
          <w:rFonts w:asciiTheme="minorHAnsi" w:hAnsiTheme="minorHAnsi" w:cstheme="minorHAnsi"/>
          <w:sz w:val="22"/>
        </w:rPr>
      </w:pPr>
      <w:r w:rsidRPr="00365249">
        <w:rPr>
          <w:rFonts w:asciiTheme="minorHAnsi" w:hAnsiTheme="minorHAnsi" w:cstheme="minorHAnsi"/>
          <w:sz w:val="22"/>
        </w:rPr>
        <w:t>Accountant and Registered Tax Agent</w:t>
      </w:r>
    </w:p>
    <w:p w14:paraId="7802B6F7" w14:textId="77777777" w:rsidR="00E337B2" w:rsidRPr="00365249" w:rsidRDefault="005D478F" w:rsidP="000868D7">
      <w:pPr>
        <w:pStyle w:val="Heading2"/>
        <w:pBdr>
          <w:top w:val="single" w:sz="18" w:space="1" w:color="auto"/>
          <w:left w:val="single" w:sz="18" w:space="0" w:color="auto"/>
          <w:bottom w:val="single" w:sz="18" w:space="1" w:color="auto"/>
          <w:right w:val="single" w:sz="18" w:space="4" w:color="auto"/>
        </w:pBdr>
        <w:shd w:val="pct5" w:color="auto" w:fill="auto"/>
        <w:jc w:val="center"/>
        <w:rPr>
          <w:rFonts w:asciiTheme="minorHAnsi" w:hAnsiTheme="minorHAnsi" w:cstheme="minorHAnsi"/>
          <w:sz w:val="22"/>
          <w:szCs w:val="22"/>
        </w:rPr>
      </w:pPr>
      <w:r w:rsidRPr="00365249">
        <w:rPr>
          <w:rFonts w:asciiTheme="minorHAnsi" w:hAnsiTheme="minorHAnsi" w:cstheme="minorHAnsi"/>
          <w:sz w:val="22"/>
          <w:szCs w:val="22"/>
        </w:rPr>
        <w:t>ACCEPTANCE OF TERMS</w:t>
      </w:r>
    </w:p>
    <w:p w14:paraId="5E63BB17" w14:textId="598C2C36" w:rsidR="006D1727" w:rsidRPr="00365249" w:rsidRDefault="005D478F" w:rsidP="006D1727">
      <w:pPr>
        <w:pBdr>
          <w:top w:val="single" w:sz="18" w:space="1" w:color="auto"/>
          <w:left w:val="single" w:sz="18" w:space="0" w:color="auto"/>
          <w:bottom w:val="single" w:sz="18" w:space="1" w:color="auto"/>
          <w:right w:val="single" w:sz="18" w:space="4" w:color="auto"/>
        </w:pBdr>
        <w:shd w:val="pct5" w:color="auto" w:fill="auto"/>
        <w:rPr>
          <w:rFonts w:asciiTheme="minorHAnsi" w:hAnsiTheme="minorHAnsi" w:cstheme="minorHAnsi"/>
          <w:sz w:val="22"/>
        </w:rPr>
      </w:pPr>
      <w:r w:rsidRPr="00365249">
        <w:rPr>
          <w:rFonts w:asciiTheme="minorHAnsi" w:hAnsiTheme="minorHAnsi" w:cstheme="minorHAnsi"/>
          <w:sz w:val="22"/>
        </w:rPr>
        <w:t xml:space="preserve">In accordance with the Privacy Act (1988) I/we authorise any person or company to give information as may be required in response to credit </w:t>
      </w:r>
      <w:r w:rsidR="00E11255" w:rsidRPr="00365249">
        <w:rPr>
          <w:rFonts w:asciiTheme="minorHAnsi" w:hAnsiTheme="minorHAnsi" w:cstheme="minorHAnsi"/>
          <w:sz w:val="22"/>
        </w:rPr>
        <w:t>i</w:t>
      </w:r>
      <w:r w:rsidRPr="00365249">
        <w:rPr>
          <w:rFonts w:asciiTheme="minorHAnsi" w:hAnsiTheme="minorHAnsi" w:cstheme="minorHAnsi"/>
          <w:sz w:val="22"/>
        </w:rPr>
        <w:t xml:space="preserve">nquiries.  I/we have read and understand the Quotation, Letter of Engagement and </w:t>
      </w:r>
      <w:r w:rsidR="00E11255" w:rsidRPr="00365249">
        <w:rPr>
          <w:rFonts w:asciiTheme="minorHAnsi" w:hAnsiTheme="minorHAnsi" w:cstheme="minorHAnsi"/>
          <w:sz w:val="22"/>
        </w:rPr>
        <w:t xml:space="preserve">these </w:t>
      </w:r>
      <w:r w:rsidRPr="00365249">
        <w:rPr>
          <w:rFonts w:asciiTheme="minorHAnsi" w:hAnsiTheme="minorHAnsi" w:cstheme="minorHAnsi"/>
          <w:sz w:val="22"/>
        </w:rPr>
        <w:t>GENERAL TERMS AND CONDITIONS and agree to be bound by these conditions. I/we acknowledge that we have been advised that I/we may wish to obtain legal advice on all questions arising from the terms and conditions of contract and</w:t>
      </w:r>
      <w:proofErr w:type="gramStart"/>
      <w:r w:rsidRPr="00365249">
        <w:rPr>
          <w:rFonts w:asciiTheme="minorHAnsi" w:hAnsiTheme="minorHAnsi" w:cstheme="minorHAnsi"/>
          <w:sz w:val="22"/>
        </w:rPr>
        <w:t xml:space="preserve">, in particular, </w:t>
      </w:r>
      <w:r w:rsidR="00AD6DF7" w:rsidRPr="00365249">
        <w:rPr>
          <w:rFonts w:asciiTheme="minorHAnsi" w:hAnsiTheme="minorHAnsi" w:cstheme="minorHAnsi"/>
          <w:sz w:val="22"/>
        </w:rPr>
        <w:t>any</w:t>
      </w:r>
      <w:proofErr w:type="gramEnd"/>
      <w:r w:rsidR="00AD6DF7" w:rsidRPr="00365249">
        <w:rPr>
          <w:rFonts w:asciiTheme="minorHAnsi" w:hAnsiTheme="minorHAnsi" w:cstheme="minorHAnsi"/>
          <w:sz w:val="22"/>
        </w:rPr>
        <w:t xml:space="preserve"> </w:t>
      </w:r>
      <w:r w:rsidRPr="00365249">
        <w:rPr>
          <w:rFonts w:asciiTheme="minorHAnsi" w:hAnsiTheme="minorHAnsi" w:cstheme="minorHAnsi"/>
          <w:sz w:val="22"/>
        </w:rPr>
        <w:t>limitation</w:t>
      </w:r>
      <w:r w:rsidR="00AD6DF7" w:rsidRPr="00365249">
        <w:rPr>
          <w:rFonts w:asciiTheme="minorHAnsi" w:hAnsiTheme="minorHAnsi" w:cstheme="minorHAnsi"/>
          <w:sz w:val="22"/>
        </w:rPr>
        <w:t xml:space="preserve"> </w:t>
      </w:r>
      <w:r w:rsidRPr="00365249">
        <w:rPr>
          <w:rFonts w:asciiTheme="minorHAnsi" w:hAnsiTheme="minorHAnsi" w:cstheme="minorHAnsi"/>
          <w:sz w:val="22"/>
        </w:rPr>
        <w:t>of liability provisions, because they may impact on my/our legal rights.</w:t>
      </w:r>
    </w:p>
    <w:p w14:paraId="1B11B5D0" w14:textId="77777777" w:rsidR="006D1727" w:rsidRDefault="006D1727" w:rsidP="006D1727">
      <w:pPr>
        <w:pBdr>
          <w:top w:val="single" w:sz="18" w:space="1" w:color="auto"/>
          <w:left w:val="single" w:sz="18" w:space="0" w:color="auto"/>
          <w:bottom w:val="single" w:sz="18" w:space="1" w:color="auto"/>
          <w:right w:val="single" w:sz="18" w:space="4" w:color="auto"/>
        </w:pBdr>
        <w:shd w:val="pct5" w:color="auto" w:fill="auto"/>
        <w:tabs>
          <w:tab w:val="left" w:pos="5040"/>
          <w:tab w:val="left" w:pos="5400"/>
          <w:tab w:val="left" w:pos="8680"/>
        </w:tabs>
        <w:spacing w:line="240" w:lineRule="auto"/>
        <w:rPr>
          <w:rFonts w:asciiTheme="minorHAnsi" w:hAnsiTheme="minorHAnsi" w:cstheme="minorHAnsi"/>
          <w:sz w:val="22"/>
        </w:rPr>
      </w:pPr>
    </w:p>
    <w:p w14:paraId="35A2B139" w14:textId="7D2F4FB4" w:rsidR="00E337B2" w:rsidRPr="00365249" w:rsidRDefault="005D478F" w:rsidP="006D1727">
      <w:pPr>
        <w:pBdr>
          <w:top w:val="single" w:sz="18" w:space="1" w:color="auto"/>
          <w:left w:val="single" w:sz="18" w:space="0" w:color="auto"/>
          <w:bottom w:val="single" w:sz="18" w:space="1" w:color="auto"/>
          <w:right w:val="single" w:sz="18" w:space="4" w:color="auto"/>
        </w:pBdr>
        <w:shd w:val="pct5" w:color="auto" w:fill="auto"/>
        <w:tabs>
          <w:tab w:val="left" w:pos="5040"/>
          <w:tab w:val="left" w:pos="5400"/>
          <w:tab w:val="left" w:pos="8680"/>
        </w:tabs>
        <w:spacing w:line="240" w:lineRule="auto"/>
        <w:rPr>
          <w:rFonts w:asciiTheme="minorHAnsi" w:hAnsiTheme="minorHAnsi" w:cstheme="minorHAnsi"/>
          <w:sz w:val="22"/>
        </w:rPr>
      </w:pPr>
      <w:bookmarkStart w:id="0" w:name="_GoBack"/>
      <w:bookmarkEnd w:id="0"/>
      <w:r w:rsidRPr="00365249">
        <w:rPr>
          <w:rFonts w:asciiTheme="minorHAnsi" w:hAnsiTheme="minorHAnsi" w:cstheme="minorHAnsi"/>
          <w:sz w:val="22"/>
        </w:rPr>
        <w:t xml:space="preserve">Signed:  </w:t>
      </w:r>
      <w:r w:rsidR="005D4A69" w:rsidRPr="00365249">
        <w:rPr>
          <w:rFonts w:asciiTheme="minorHAnsi" w:hAnsiTheme="minorHAnsi" w:cstheme="minorHAnsi"/>
          <w:sz w:val="22"/>
        </w:rPr>
        <w:t>…………………………………………………</w:t>
      </w:r>
      <w:r w:rsidR="0076465F" w:rsidRPr="00365249">
        <w:rPr>
          <w:rFonts w:asciiTheme="minorHAnsi" w:hAnsiTheme="minorHAnsi" w:cstheme="minorHAnsi"/>
          <w:sz w:val="22"/>
        </w:rPr>
        <w:t>…………</w:t>
      </w:r>
      <w:proofErr w:type="gramStart"/>
      <w:r w:rsidR="0076465F" w:rsidRPr="00365249">
        <w:rPr>
          <w:rFonts w:asciiTheme="minorHAnsi" w:hAnsiTheme="minorHAnsi" w:cstheme="minorHAnsi"/>
          <w:sz w:val="22"/>
        </w:rPr>
        <w:t>…..</w:t>
      </w:r>
      <w:proofErr w:type="gramEnd"/>
      <w:r w:rsidRPr="00365249">
        <w:rPr>
          <w:rFonts w:asciiTheme="minorHAnsi" w:hAnsiTheme="minorHAnsi" w:cstheme="minorHAnsi"/>
          <w:sz w:val="22"/>
        </w:rPr>
        <w:tab/>
        <w:t xml:space="preserve">Date:  </w:t>
      </w:r>
      <w:r w:rsidR="0076465F" w:rsidRPr="00365249">
        <w:rPr>
          <w:rFonts w:asciiTheme="minorHAnsi" w:hAnsiTheme="minorHAnsi" w:cstheme="minorHAnsi"/>
          <w:sz w:val="22"/>
        </w:rPr>
        <w:t>……………………………………………………………</w:t>
      </w:r>
    </w:p>
    <w:p w14:paraId="094C2269" w14:textId="669245C9" w:rsidR="005D4A69" w:rsidRPr="00365249" w:rsidRDefault="005D478F" w:rsidP="006D1727">
      <w:pPr>
        <w:pBdr>
          <w:top w:val="single" w:sz="18" w:space="1" w:color="auto"/>
          <w:left w:val="single" w:sz="18" w:space="0" w:color="auto"/>
          <w:bottom w:val="single" w:sz="18" w:space="1" w:color="auto"/>
          <w:right w:val="single" w:sz="18" w:space="4" w:color="auto"/>
        </w:pBdr>
        <w:shd w:val="pct5" w:color="auto" w:fill="auto"/>
        <w:tabs>
          <w:tab w:val="left" w:pos="990"/>
          <w:tab w:val="left" w:pos="5040"/>
          <w:tab w:val="left" w:pos="5400"/>
          <w:tab w:val="left" w:pos="8680"/>
        </w:tabs>
        <w:spacing w:line="240" w:lineRule="auto"/>
        <w:rPr>
          <w:rFonts w:asciiTheme="minorHAnsi" w:hAnsiTheme="minorHAnsi" w:cstheme="minorHAnsi"/>
          <w:sz w:val="22"/>
        </w:rPr>
      </w:pPr>
      <w:r w:rsidRPr="00365249">
        <w:rPr>
          <w:rFonts w:asciiTheme="minorHAnsi" w:hAnsiTheme="minorHAnsi" w:cstheme="minorHAnsi"/>
          <w:sz w:val="22"/>
        </w:rPr>
        <w:t xml:space="preserve">Full Name:  </w:t>
      </w:r>
      <w:r w:rsidRPr="00365249">
        <w:rPr>
          <w:rFonts w:asciiTheme="minorHAnsi" w:hAnsiTheme="minorHAnsi" w:cstheme="minorHAnsi"/>
          <w:sz w:val="22"/>
        </w:rPr>
        <w:tab/>
      </w:r>
    </w:p>
    <w:p w14:paraId="48D0C99F" w14:textId="77777777" w:rsidR="005D4A69" w:rsidRPr="00365249" w:rsidRDefault="005D4A69" w:rsidP="006D1727">
      <w:pPr>
        <w:pBdr>
          <w:top w:val="single" w:sz="18" w:space="1" w:color="auto"/>
          <w:left w:val="single" w:sz="18" w:space="0" w:color="auto"/>
          <w:bottom w:val="single" w:sz="18" w:space="1" w:color="auto"/>
          <w:right w:val="single" w:sz="18" w:space="4" w:color="auto"/>
        </w:pBdr>
        <w:shd w:val="pct5" w:color="auto" w:fill="auto"/>
        <w:tabs>
          <w:tab w:val="left" w:pos="5040"/>
          <w:tab w:val="left" w:pos="5400"/>
          <w:tab w:val="left" w:pos="8680"/>
        </w:tabs>
        <w:spacing w:line="240" w:lineRule="auto"/>
        <w:rPr>
          <w:rFonts w:asciiTheme="minorHAnsi" w:hAnsiTheme="minorHAnsi" w:cstheme="minorHAnsi"/>
          <w:sz w:val="22"/>
        </w:rPr>
      </w:pPr>
      <w:r w:rsidRPr="00365249">
        <w:rPr>
          <w:rFonts w:asciiTheme="minorHAnsi" w:hAnsiTheme="minorHAnsi" w:cstheme="minorHAnsi"/>
          <w:sz w:val="22"/>
        </w:rPr>
        <w:t>Signed:  …………………………………………………………</w:t>
      </w:r>
      <w:proofErr w:type="gramStart"/>
      <w:r w:rsidRPr="00365249">
        <w:rPr>
          <w:rFonts w:asciiTheme="minorHAnsi" w:hAnsiTheme="minorHAnsi" w:cstheme="minorHAnsi"/>
          <w:sz w:val="22"/>
        </w:rPr>
        <w:t>…..</w:t>
      </w:r>
      <w:proofErr w:type="gramEnd"/>
      <w:r w:rsidRPr="00365249">
        <w:rPr>
          <w:rFonts w:asciiTheme="minorHAnsi" w:hAnsiTheme="minorHAnsi" w:cstheme="minorHAnsi"/>
          <w:sz w:val="22"/>
        </w:rPr>
        <w:tab/>
        <w:t>Date:  ……………………………………………………………</w:t>
      </w:r>
    </w:p>
    <w:p w14:paraId="2B1A027B" w14:textId="77777777" w:rsidR="006D1727" w:rsidRDefault="005D4A69" w:rsidP="006D1727">
      <w:pPr>
        <w:pBdr>
          <w:top w:val="single" w:sz="18" w:space="1" w:color="auto"/>
          <w:left w:val="single" w:sz="18" w:space="0" w:color="auto"/>
          <w:bottom w:val="single" w:sz="18" w:space="1" w:color="auto"/>
          <w:right w:val="single" w:sz="18" w:space="4" w:color="auto"/>
        </w:pBdr>
        <w:shd w:val="pct5" w:color="auto" w:fill="auto"/>
        <w:tabs>
          <w:tab w:val="left" w:pos="990"/>
          <w:tab w:val="left" w:pos="5040"/>
          <w:tab w:val="left" w:pos="5400"/>
          <w:tab w:val="left" w:pos="8680"/>
        </w:tabs>
        <w:spacing w:line="240" w:lineRule="auto"/>
        <w:rPr>
          <w:rFonts w:asciiTheme="minorHAnsi" w:hAnsiTheme="minorHAnsi" w:cstheme="minorHAnsi"/>
          <w:sz w:val="22"/>
        </w:rPr>
      </w:pPr>
      <w:r w:rsidRPr="00365249">
        <w:rPr>
          <w:rFonts w:asciiTheme="minorHAnsi" w:hAnsiTheme="minorHAnsi" w:cstheme="minorHAnsi"/>
          <w:sz w:val="22"/>
        </w:rPr>
        <w:t xml:space="preserve">Full Name: </w:t>
      </w:r>
    </w:p>
    <w:p w14:paraId="0CD3AA70" w14:textId="2F13F13A" w:rsidR="00492B9E" w:rsidRPr="006D1727" w:rsidRDefault="005D4A69" w:rsidP="006D1727">
      <w:pPr>
        <w:pBdr>
          <w:top w:val="single" w:sz="18" w:space="1" w:color="auto"/>
          <w:left w:val="single" w:sz="18" w:space="0" w:color="auto"/>
          <w:bottom w:val="single" w:sz="18" w:space="1" w:color="auto"/>
          <w:right w:val="single" w:sz="18" w:space="4" w:color="auto"/>
        </w:pBdr>
        <w:shd w:val="pct5" w:color="auto" w:fill="auto"/>
        <w:tabs>
          <w:tab w:val="left" w:pos="990"/>
          <w:tab w:val="left" w:pos="5040"/>
          <w:tab w:val="left" w:pos="5400"/>
          <w:tab w:val="left" w:pos="8680"/>
        </w:tabs>
        <w:spacing w:line="240" w:lineRule="auto"/>
        <w:rPr>
          <w:rFonts w:asciiTheme="minorHAnsi" w:hAnsiTheme="minorHAnsi" w:cstheme="minorHAnsi"/>
          <w:sz w:val="22"/>
        </w:rPr>
      </w:pPr>
      <w:r w:rsidRPr="00365249">
        <w:rPr>
          <w:rFonts w:asciiTheme="minorHAnsi" w:hAnsiTheme="minorHAnsi" w:cstheme="minorHAnsi"/>
          <w:sz w:val="22"/>
        </w:rPr>
        <w:tab/>
      </w:r>
      <w:r w:rsidR="0076465F" w:rsidRPr="00365249">
        <w:rPr>
          <w:rFonts w:asciiTheme="minorHAnsi" w:hAnsiTheme="minorHAnsi" w:cstheme="minorHAnsi"/>
          <w:sz w:val="22"/>
        </w:rPr>
        <w:tab/>
      </w:r>
      <w:r w:rsidR="005D478F" w:rsidRPr="00365249">
        <w:rPr>
          <w:rFonts w:asciiTheme="minorHAnsi" w:hAnsiTheme="minorHAnsi" w:cstheme="minorHAnsi"/>
          <w:sz w:val="22"/>
        </w:rPr>
        <w:tab/>
        <w:t xml:space="preserve">  </w:t>
      </w:r>
    </w:p>
    <w:sectPr w:rsidR="00492B9E" w:rsidRPr="006D1727" w:rsidSect="00E337B2">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B508" w14:textId="77777777" w:rsidR="00787146" w:rsidRDefault="00787146">
      <w:pPr>
        <w:spacing w:after="0" w:line="240" w:lineRule="auto"/>
      </w:pPr>
      <w:r>
        <w:separator/>
      </w:r>
    </w:p>
  </w:endnote>
  <w:endnote w:type="continuationSeparator" w:id="0">
    <w:p w14:paraId="4D8E9607" w14:textId="77777777" w:rsidR="00787146" w:rsidRDefault="0078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AE08" w14:textId="6ACF875B" w:rsidR="00EC4B3A" w:rsidRDefault="00EC4B3A" w:rsidP="002E5734">
    <w:pPr>
      <w:pStyle w:val="Footer"/>
      <w:ind w:left="4847" w:firstLine="4513"/>
      <w:jc w:val="center"/>
    </w:pPr>
    <w:r>
      <w:t xml:space="preserve">Page </w:t>
    </w:r>
    <w:r>
      <w:rPr>
        <w:b/>
        <w:bCs/>
      </w:rPr>
      <w:fldChar w:fldCharType="begin"/>
    </w:r>
    <w:r>
      <w:rPr>
        <w:b/>
        <w:bCs/>
      </w:rPr>
      <w:instrText xml:space="preserve"> PAGE </w:instrText>
    </w:r>
    <w:r>
      <w:rPr>
        <w:b/>
        <w:bCs/>
      </w:rPr>
      <w:fldChar w:fldCharType="separate"/>
    </w:r>
    <w:r w:rsidR="006D172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D1727">
      <w:rPr>
        <w:b/>
        <w:bCs/>
        <w:noProof/>
      </w:rPr>
      <w:t>3</w:t>
    </w:r>
    <w:r>
      <w:rPr>
        <w:b/>
        <w:bCs/>
      </w:rPr>
      <w:fldChar w:fldCharType="end"/>
    </w:r>
  </w:p>
  <w:p w14:paraId="11833AA8" w14:textId="77777777" w:rsidR="002E5734" w:rsidRPr="002802B0" w:rsidRDefault="002E5734" w:rsidP="002E5734">
    <w:pPr>
      <w:pStyle w:val="Footer"/>
      <w:jc w:val="center"/>
      <w:rPr>
        <w:color w:val="92BB50"/>
        <w:sz w:val="16"/>
        <w:szCs w:val="16"/>
      </w:rPr>
    </w:pPr>
    <w:r w:rsidRPr="002802B0">
      <w:rPr>
        <w:color w:val="92BB50"/>
        <w:sz w:val="16"/>
        <w:szCs w:val="16"/>
      </w:rPr>
      <w:t xml:space="preserve">R </w:t>
    </w:r>
    <w:proofErr w:type="spellStart"/>
    <w:r w:rsidRPr="002802B0">
      <w:rPr>
        <w:color w:val="92BB50"/>
        <w:sz w:val="16"/>
        <w:szCs w:val="16"/>
      </w:rPr>
      <w:t>R</w:t>
    </w:r>
    <w:proofErr w:type="spellEnd"/>
    <w:r w:rsidRPr="002802B0">
      <w:rPr>
        <w:color w:val="92BB50"/>
        <w:sz w:val="16"/>
        <w:szCs w:val="16"/>
      </w:rPr>
      <w:t xml:space="preserve"> Hopfner t/as Jtax Accounting and Taxation is a CPA Practice Tax Agent and ASIC Agent</w:t>
    </w:r>
  </w:p>
  <w:p w14:paraId="726DFBDF" w14:textId="77777777" w:rsidR="002E5734" w:rsidRPr="002802B0" w:rsidRDefault="002E5734" w:rsidP="002E5734">
    <w:pPr>
      <w:pStyle w:val="Footer"/>
      <w:jc w:val="center"/>
      <w:rPr>
        <w:color w:val="92BB50"/>
        <w:sz w:val="16"/>
        <w:szCs w:val="16"/>
      </w:rPr>
    </w:pPr>
    <w:r w:rsidRPr="002802B0">
      <w:rPr>
        <w:color w:val="92BB50"/>
        <w:sz w:val="16"/>
        <w:szCs w:val="16"/>
      </w:rPr>
      <w:t xml:space="preserve">R </w:t>
    </w:r>
    <w:proofErr w:type="spellStart"/>
    <w:r w:rsidRPr="002802B0">
      <w:rPr>
        <w:color w:val="92BB50"/>
        <w:sz w:val="16"/>
        <w:szCs w:val="16"/>
      </w:rPr>
      <w:t>R</w:t>
    </w:r>
    <w:proofErr w:type="spellEnd"/>
    <w:r w:rsidRPr="002802B0">
      <w:rPr>
        <w:color w:val="92BB50"/>
        <w:sz w:val="16"/>
        <w:szCs w:val="16"/>
      </w:rPr>
      <w:t xml:space="preserve"> Hopfner as Trustee for J Tax Admin Trust ABN 56 404 107 343</w:t>
    </w:r>
  </w:p>
  <w:p w14:paraId="006486BD" w14:textId="77777777" w:rsidR="002E5734" w:rsidRPr="002802B0" w:rsidRDefault="002E5734" w:rsidP="002E5734">
    <w:pPr>
      <w:pStyle w:val="Footer"/>
      <w:jc w:val="center"/>
      <w:rPr>
        <w:color w:val="92BB50"/>
        <w:sz w:val="16"/>
        <w:szCs w:val="16"/>
      </w:rPr>
    </w:pPr>
    <w:r w:rsidRPr="002802B0">
      <w:rPr>
        <w:color w:val="92BB50"/>
        <w:sz w:val="16"/>
        <w:szCs w:val="16"/>
      </w:rPr>
      <w:t>Shop 2A, 9 Ocean Street Maroochydore Q 4558 T: 1300 179 029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DFA30" w14:textId="77777777" w:rsidR="00787146" w:rsidRDefault="00787146">
      <w:pPr>
        <w:spacing w:after="0" w:line="240" w:lineRule="auto"/>
      </w:pPr>
      <w:r>
        <w:separator/>
      </w:r>
    </w:p>
  </w:footnote>
  <w:footnote w:type="continuationSeparator" w:id="0">
    <w:p w14:paraId="3717A076" w14:textId="77777777" w:rsidR="00787146" w:rsidRDefault="00787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563C1"/>
    <w:multiLevelType w:val="hybridMultilevel"/>
    <w:tmpl w:val="38348310"/>
    <w:lvl w:ilvl="0" w:tplc="391446E4">
      <w:start w:val="1"/>
      <w:numFmt w:val="bullet"/>
      <w:lvlText w:val=""/>
      <w:lvlJc w:val="left"/>
      <w:pPr>
        <w:ind w:left="720" w:hanging="360"/>
      </w:pPr>
      <w:rPr>
        <w:rFonts w:ascii="Symbol" w:hAnsi="Symbol" w:hint="default"/>
      </w:rPr>
    </w:lvl>
    <w:lvl w:ilvl="1" w:tplc="F960A338">
      <w:start w:val="1"/>
      <w:numFmt w:val="bullet"/>
      <w:lvlText w:val="o"/>
      <w:lvlJc w:val="left"/>
      <w:pPr>
        <w:ind w:left="1440" w:hanging="360"/>
      </w:pPr>
      <w:rPr>
        <w:rFonts w:ascii="Courier New" w:hAnsi="Courier New" w:hint="default"/>
      </w:rPr>
    </w:lvl>
    <w:lvl w:ilvl="2" w:tplc="0EAAEFDA">
      <w:start w:val="1"/>
      <w:numFmt w:val="bullet"/>
      <w:lvlText w:val=""/>
      <w:lvlJc w:val="left"/>
      <w:pPr>
        <w:ind w:left="2160" w:hanging="360"/>
      </w:pPr>
      <w:rPr>
        <w:rFonts w:ascii="Wingdings" w:hAnsi="Wingdings" w:hint="default"/>
      </w:rPr>
    </w:lvl>
    <w:lvl w:ilvl="3" w:tplc="15A48378">
      <w:start w:val="1"/>
      <w:numFmt w:val="bullet"/>
      <w:lvlText w:val=""/>
      <w:lvlJc w:val="left"/>
      <w:pPr>
        <w:ind w:left="2880" w:hanging="360"/>
      </w:pPr>
      <w:rPr>
        <w:rFonts w:ascii="Symbol" w:hAnsi="Symbol" w:hint="default"/>
      </w:rPr>
    </w:lvl>
    <w:lvl w:ilvl="4" w:tplc="346431D2">
      <w:start w:val="1"/>
      <w:numFmt w:val="bullet"/>
      <w:lvlText w:val="o"/>
      <w:lvlJc w:val="left"/>
      <w:pPr>
        <w:ind w:left="3600" w:hanging="360"/>
      </w:pPr>
      <w:rPr>
        <w:rFonts w:ascii="Courier New" w:hAnsi="Courier New" w:hint="default"/>
      </w:rPr>
    </w:lvl>
    <w:lvl w:ilvl="5" w:tplc="A3C2C1F2">
      <w:start w:val="1"/>
      <w:numFmt w:val="bullet"/>
      <w:lvlText w:val=""/>
      <w:lvlJc w:val="left"/>
      <w:pPr>
        <w:ind w:left="4320" w:hanging="360"/>
      </w:pPr>
      <w:rPr>
        <w:rFonts w:ascii="Wingdings" w:hAnsi="Wingdings" w:hint="default"/>
      </w:rPr>
    </w:lvl>
    <w:lvl w:ilvl="6" w:tplc="E5CC8042">
      <w:start w:val="1"/>
      <w:numFmt w:val="bullet"/>
      <w:lvlText w:val=""/>
      <w:lvlJc w:val="left"/>
      <w:pPr>
        <w:ind w:left="5040" w:hanging="360"/>
      </w:pPr>
      <w:rPr>
        <w:rFonts w:ascii="Symbol" w:hAnsi="Symbol" w:hint="default"/>
      </w:rPr>
    </w:lvl>
    <w:lvl w:ilvl="7" w:tplc="C17075C0">
      <w:start w:val="1"/>
      <w:numFmt w:val="bullet"/>
      <w:lvlText w:val="o"/>
      <w:lvlJc w:val="left"/>
      <w:pPr>
        <w:ind w:left="5760" w:hanging="360"/>
      </w:pPr>
      <w:rPr>
        <w:rFonts w:ascii="Courier New" w:hAnsi="Courier New" w:hint="default"/>
      </w:rPr>
    </w:lvl>
    <w:lvl w:ilvl="8" w:tplc="A51A58FA">
      <w:start w:val="1"/>
      <w:numFmt w:val="bullet"/>
      <w:lvlText w:val=""/>
      <w:lvlJc w:val="left"/>
      <w:pPr>
        <w:ind w:left="6480" w:hanging="360"/>
      </w:pPr>
      <w:rPr>
        <w:rFonts w:ascii="Wingdings" w:hAnsi="Wingdings" w:hint="default"/>
      </w:rPr>
    </w:lvl>
  </w:abstractNum>
  <w:abstractNum w:abstractNumId="1" w15:restartNumberingAfterBreak="0">
    <w:nsid w:val="53DD157B"/>
    <w:multiLevelType w:val="hybridMultilevel"/>
    <w:tmpl w:val="E7425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6D40F98"/>
    <w:multiLevelType w:val="hybridMultilevel"/>
    <w:tmpl w:val="BD5E5C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C521F4A"/>
    <w:multiLevelType w:val="hybridMultilevel"/>
    <w:tmpl w:val="464A18D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10"/>
    <w:rsid w:val="00005A9E"/>
    <w:rsid w:val="000156E9"/>
    <w:rsid w:val="00047C55"/>
    <w:rsid w:val="00060DBD"/>
    <w:rsid w:val="000868D7"/>
    <w:rsid w:val="0009568D"/>
    <w:rsid w:val="000C27F6"/>
    <w:rsid w:val="001054BF"/>
    <w:rsid w:val="0017404E"/>
    <w:rsid w:val="001A67F4"/>
    <w:rsid w:val="001C2553"/>
    <w:rsid w:val="001E4F9D"/>
    <w:rsid w:val="002407EC"/>
    <w:rsid w:val="0025141D"/>
    <w:rsid w:val="00262EC0"/>
    <w:rsid w:val="00272353"/>
    <w:rsid w:val="002802B0"/>
    <w:rsid w:val="00293B00"/>
    <w:rsid w:val="002E5734"/>
    <w:rsid w:val="002E5AD4"/>
    <w:rsid w:val="002F4308"/>
    <w:rsid w:val="00321DAF"/>
    <w:rsid w:val="0032741D"/>
    <w:rsid w:val="00361330"/>
    <w:rsid w:val="00365249"/>
    <w:rsid w:val="003A5C1C"/>
    <w:rsid w:val="003D389A"/>
    <w:rsid w:val="003F308B"/>
    <w:rsid w:val="004108AA"/>
    <w:rsid w:val="00412AD9"/>
    <w:rsid w:val="004225A6"/>
    <w:rsid w:val="004714DD"/>
    <w:rsid w:val="00481A97"/>
    <w:rsid w:val="00492B9E"/>
    <w:rsid w:val="004B1EC4"/>
    <w:rsid w:val="004B35B8"/>
    <w:rsid w:val="004E2018"/>
    <w:rsid w:val="005035C7"/>
    <w:rsid w:val="005062B3"/>
    <w:rsid w:val="005070A2"/>
    <w:rsid w:val="00517655"/>
    <w:rsid w:val="00517CAB"/>
    <w:rsid w:val="00573833"/>
    <w:rsid w:val="00597937"/>
    <w:rsid w:val="005D478F"/>
    <w:rsid w:val="005D4A69"/>
    <w:rsid w:val="005F3B81"/>
    <w:rsid w:val="00624339"/>
    <w:rsid w:val="00673984"/>
    <w:rsid w:val="00685280"/>
    <w:rsid w:val="006C6F24"/>
    <w:rsid w:val="006D1727"/>
    <w:rsid w:val="0074064D"/>
    <w:rsid w:val="0076465F"/>
    <w:rsid w:val="00787146"/>
    <w:rsid w:val="007D175C"/>
    <w:rsid w:val="007D6007"/>
    <w:rsid w:val="008521FE"/>
    <w:rsid w:val="00871A6E"/>
    <w:rsid w:val="00876951"/>
    <w:rsid w:val="00882386"/>
    <w:rsid w:val="00887431"/>
    <w:rsid w:val="008A225E"/>
    <w:rsid w:val="008D4EDF"/>
    <w:rsid w:val="008E090E"/>
    <w:rsid w:val="00947039"/>
    <w:rsid w:val="009C1BB7"/>
    <w:rsid w:val="009D0657"/>
    <w:rsid w:val="009E4F17"/>
    <w:rsid w:val="00A71F3B"/>
    <w:rsid w:val="00A7466F"/>
    <w:rsid w:val="00A8198E"/>
    <w:rsid w:val="00AD18E5"/>
    <w:rsid w:val="00AD6DF7"/>
    <w:rsid w:val="00AE082C"/>
    <w:rsid w:val="00AE0CB0"/>
    <w:rsid w:val="00B23B2F"/>
    <w:rsid w:val="00B30BDA"/>
    <w:rsid w:val="00B92963"/>
    <w:rsid w:val="00BA6DBE"/>
    <w:rsid w:val="00BC1C1F"/>
    <w:rsid w:val="00BE6110"/>
    <w:rsid w:val="00C3288A"/>
    <w:rsid w:val="00C8372C"/>
    <w:rsid w:val="00C92F11"/>
    <w:rsid w:val="00CF1BBD"/>
    <w:rsid w:val="00D507CD"/>
    <w:rsid w:val="00D63BF3"/>
    <w:rsid w:val="00D755C9"/>
    <w:rsid w:val="00D94436"/>
    <w:rsid w:val="00DB0DD1"/>
    <w:rsid w:val="00DC52E8"/>
    <w:rsid w:val="00DF532D"/>
    <w:rsid w:val="00E11255"/>
    <w:rsid w:val="00E23369"/>
    <w:rsid w:val="00E337B2"/>
    <w:rsid w:val="00EA7276"/>
    <w:rsid w:val="00EC4B3A"/>
    <w:rsid w:val="00EC5918"/>
    <w:rsid w:val="00EE1FD1"/>
    <w:rsid w:val="00F043E8"/>
    <w:rsid w:val="00F06BF6"/>
    <w:rsid w:val="00F32C70"/>
    <w:rsid w:val="00F524B3"/>
    <w:rsid w:val="00FA596D"/>
    <w:rsid w:val="00FC3331"/>
    <w:rsid w:val="00FE483E"/>
    <w:rsid w:val="00FF38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49B25"/>
  <w15:docId w15:val="{9B84616A-43CB-4E74-AD98-8F3DCE52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B50"/>
    <w:rPr>
      <w:rFonts w:eastAsia="Times New Roman"/>
      <w:sz w:val="18"/>
      <w:lang w:val="en-NZ"/>
    </w:rPr>
  </w:style>
  <w:style w:type="paragraph" w:styleId="Heading2">
    <w:name w:val="heading 2"/>
    <w:basedOn w:val="Normal"/>
    <w:next w:val="Normal"/>
    <w:link w:val="Heading2Char"/>
    <w:uiPriority w:val="9"/>
    <w:semiHidden/>
    <w:unhideWhenUsed/>
    <w:qFormat/>
    <w:rsid w:val="00D20B50"/>
    <w:pPr>
      <w:keepNext/>
      <w:spacing w:after="0" w:line="240" w:lineRule="auto"/>
      <w:outlineLvl w:val="1"/>
    </w:pPr>
    <w:rPr>
      <w:rFonts w:ascii="Bookman Old Style" w:hAnsi="Bookman Old Style"/>
      <w:i/>
      <w:iCs/>
      <w:color w:val="000000"/>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20B50"/>
    <w:rPr>
      <w:rFonts w:ascii="Bookman Old Style" w:eastAsia="Times New Roman" w:hAnsi="Bookman Old Style" w:cs="Times New Roman"/>
      <w:i/>
      <w:iCs/>
      <w:color w:val="000000"/>
      <w:kern w:val="28"/>
      <w:sz w:val="24"/>
      <w:szCs w:val="20"/>
      <w:lang w:val="en-US"/>
    </w:rPr>
  </w:style>
  <w:style w:type="table" w:styleId="TableGrid">
    <w:name w:val="Table Grid"/>
    <w:basedOn w:val="TableNormal"/>
    <w:uiPriority w:val="59"/>
    <w:rsid w:val="00D20B50"/>
    <w:pPr>
      <w:spacing w:after="0" w:line="240" w:lineRule="auto"/>
    </w:pPr>
    <w:rPr>
      <w:rFonts w:eastAsia="Times New Roman"/>
      <w:lang w:val="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20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50"/>
    <w:rPr>
      <w:rFonts w:eastAsia="Times New Roman" w:cs="Times New Roman"/>
      <w:sz w:val="18"/>
      <w:lang w:val="en-NZ"/>
    </w:rPr>
  </w:style>
  <w:style w:type="paragraph" w:styleId="BodyText">
    <w:name w:val="Body Text"/>
    <w:basedOn w:val="Normal"/>
    <w:link w:val="BodyTextChar"/>
    <w:uiPriority w:val="99"/>
    <w:semiHidden/>
    <w:unhideWhenUsed/>
    <w:rsid w:val="00D20B50"/>
    <w:pPr>
      <w:tabs>
        <w:tab w:val="left" w:pos="480"/>
      </w:tabs>
      <w:spacing w:after="0" w:line="240" w:lineRule="auto"/>
      <w:jc w:val="both"/>
    </w:pPr>
    <w:rPr>
      <w:rFonts w:ascii="Arial" w:hAnsi="Arial" w:cs="Arial"/>
      <w:sz w:val="24"/>
      <w:szCs w:val="24"/>
      <w:lang w:val="en-AU"/>
    </w:rPr>
  </w:style>
  <w:style w:type="character" w:customStyle="1" w:styleId="BodyTextChar">
    <w:name w:val="Body Text Char"/>
    <w:basedOn w:val="DefaultParagraphFont"/>
    <w:link w:val="BodyText"/>
    <w:uiPriority w:val="99"/>
    <w:semiHidden/>
    <w:rsid w:val="00D20B50"/>
    <w:rPr>
      <w:rFonts w:ascii="Arial" w:eastAsia="Times New Roman" w:hAnsi="Arial" w:cs="Arial"/>
      <w:sz w:val="24"/>
      <w:szCs w:val="24"/>
    </w:rPr>
  </w:style>
  <w:style w:type="paragraph" w:styleId="ListParagraph">
    <w:name w:val="List Paragraph"/>
    <w:basedOn w:val="Normal"/>
    <w:uiPriority w:val="34"/>
    <w:qFormat/>
    <w:rsid w:val="00D20B50"/>
    <w:pPr>
      <w:ind w:left="720"/>
      <w:contextualSpacing/>
      <w:jc w:val="both"/>
    </w:pPr>
    <w:rPr>
      <w:sz w:val="20"/>
      <w:szCs w:val="20"/>
      <w:lang w:val="en-AU"/>
    </w:rPr>
  </w:style>
  <w:style w:type="paragraph" w:styleId="BalloonText">
    <w:name w:val="Balloon Text"/>
    <w:basedOn w:val="Normal"/>
    <w:link w:val="BalloonTextChar"/>
    <w:uiPriority w:val="99"/>
    <w:semiHidden/>
    <w:unhideWhenUsed/>
    <w:rsid w:val="00D20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B50"/>
    <w:rPr>
      <w:rFonts w:ascii="Tahoma" w:eastAsia="Times New Roman" w:hAnsi="Tahoma" w:cs="Tahoma"/>
      <w:sz w:val="16"/>
      <w:szCs w:val="16"/>
      <w:lang w:val="en-NZ"/>
    </w:rPr>
  </w:style>
  <w:style w:type="paragraph" w:customStyle="1" w:styleId="LtrPara">
    <w:name w:val="LtrPara"/>
    <w:basedOn w:val="Normal"/>
    <w:rsid w:val="00492B9E"/>
    <w:pPr>
      <w:spacing w:before="120" w:after="120" w:line="240" w:lineRule="auto"/>
      <w:jc w:val="both"/>
    </w:pPr>
    <w:rPr>
      <w:color w:val="7F7F7F"/>
      <w:sz w:val="22"/>
      <w:lang w:val="en-AU"/>
    </w:rPr>
  </w:style>
  <w:style w:type="paragraph" w:customStyle="1" w:styleId="LtrEnclosed">
    <w:name w:val="LtrEnclosed"/>
    <w:basedOn w:val="LtrPara"/>
    <w:rsid w:val="00492B9E"/>
    <w:pPr>
      <w:spacing w:before="0" w:after="0"/>
      <w:jc w:val="left"/>
    </w:pPr>
    <w:rPr>
      <w:sz w:val="20"/>
    </w:rPr>
  </w:style>
  <w:style w:type="paragraph" w:customStyle="1" w:styleId="LtrTableHeadingLeft">
    <w:name w:val="LtrTableHeadingLeft"/>
    <w:basedOn w:val="LtrTableHeadingCentre"/>
    <w:qFormat/>
    <w:rsid w:val="00492B9E"/>
    <w:pPr>
      <w:jc w:val="left"/>
    </w:pPr>
  </w:style>
  <w:style w:type="paragraph" w:customStyle="1" w:styleId="LtrTableHeadingCentre">
    <w:name w:val="LtrTableHeadingCentre"/>
    <w:basedOn w:val="Normal"/>
    <w:qFormat/>
    <w:rsid w:val="00492B9E"/>
    <w:pPr>
      <w:spacing w:before="120" w:after="120" w:line="240" w:lineRule="auto"/>
      <w:jc w:val="center"/>
    </w:pPr>
    <w:rPr>
      <w:b/>
      <w:color w:val="00ACD4"/>
      <w:sz w:val="22"/>
      <w:lang w:val="en-AU"/>
    </w:rPr>
  </w:style>
  <w:style w:type="character" w:customStyle="1" w:styleId="apple-converted-space">
    <w:name w:val="apple-converted-space"/>
    <w:basedOn w:val="DefaultParagraphFont"/>
    <w:rsid w:val="00597937"/>
  </w:style>
  <w:style w:type="character" w:customStyle="1" w:styleId="value">
    <w:name w:val="value"/>
    <w:basedOn w:val="DefaultParagraphFont"/>
    <w:rsid w:val="0017404E"/>
  </w:style>
  <w:style w:type="paragraph" w:styleId="Header">
    <w:name w:val="header"/>
    <w:basedOn w:val="Normal"/>
    <w:link w:val="HeaderChar"/>
    <w:uiPriority w:val="99"/>
    <w:unhideWhenUsed/>
    <w:rsid w:val="003A5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C1C"/>
    <w:rPr>
      <w:rFonts w:eastAsia="Times New Roman"/>
      <w:sz w:val="18"/>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FSRoots\JTaxData$\HSoft\Doc\HandiMerg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HandiMerge</Template>
  <TotalTime>221</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 - J Tax</dc:creator>
  <cp:lastModifiedBy>Rudolf Hopfner</cp:lastModifiedBy>
  <cp:revision>22</cp:revision>
  <cp:lastPrinted>2017-09-14T02:49:00Z</cp:lastPrinted>
  <dcterms:created xsi:type="dcterms:W3CDTF">2018-01-24T13:04:00Z</dcterms:created>
  <dcterms:modified xsi:type="dcterms:W3CDTF">2018-02-09T05:36:00Z</dcterms:modified>
</cp:coreProperties>
</file>